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A1" w:rsidRPr="004A1AE7" w:rsidRDefault="008E4CA1" w:rsidP="00D74612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1AE7">
        <w:rPr>
          <w:rFonts w:ascii="ＭＳ ゴシック" w:eastAsia="ＭＳ ゴシック" w:hAnsi="ＭＳ ゴシック" w:hint="eastAsia"/>
          <w:sz w:val="24"/>
          <w:szCs w:val="24"/>
        </w:rPr>
        <w:t>毎月勤労統計調査地方調査（北海道分）結果の概要</w:t>
      </w:r>
    </w:p>
    <w:p w:rsidR="008E4CA1" w:rsidRPr="003D63BD" w:rsidRDefault="008E4CA1" w:rsidP="00EB3374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A1AE7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FB26E9" w:rsidRPr="0027368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="00E4051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５</w:t>
      </w:r>
      <w:r w:rsidR="00FB26E9" w:rsidRPr="0027368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="00F2314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="00FB26E9" w:rsidRPr="0027368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</w:t>
      </w:r>
      <w:r w:rsidRPr="003D63B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分－</w:t>
      </w:r>
    </w:p>
    <w:p w:rsidR="008E4CA1" w:rsidRPr="003D63BD" w:rsidRDefault="008E4CA1" w:rsidP="00EB3374">
      <w:pPr>
        <w:autoSpaceDE w:val="0"/>
        <w:autoSpaceDN w:val="0"/>
        <w:rPr>
          <w:color w:val="000000" w:themeColor="text1"/>
        </w:rPr>
      </w:pPr>
    </w:p>
    <w:p w:rsidR="008E4CA1" w:rsidRPr="003D63BD" w:rsidRDefault="008E4CA1" w:rsidP="00EB337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r w:rsidRPr="003D63BD">
        <w:rPr>
          <w:rFonts w:ascii="ＭＳ ゴシック" w:eastAsia="ＭＳ ゴシック" w:hAnsi="ＭＳ ゴシック" w:hint="eastAsia"/>
          <w:color w:val="000000" w:themeColor="text1"/>
        </w:rPr>
        <w:t>１　賃金</w:t>
      </w:r>
      <w:r w:rsidR="00FA5483">
        <w:rPr>
          <w:rFonts w:ascii="ＭＳ ゴシック" w:eastAsia="ＭＳ ゴシック" w:hAnsi="ＭＳ ゴシック" w:hint="eastAsia"/>
          <w:color w:val="000000" w:themeColor="text1"/>
        </w:rPr>
        <w:t>の動き</w:t>
      </w:r>
      <w:r w:rsidR="006776D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8E4CA1" w:rsidRPr="00E34EAC" w:rsidRDefault="008F6DE0" w:rsidP="00E34EAC">
      <w:pPr>
        <w:autoSpaceDE w:val="0"/>
        <w:autoSpaceDN w:val="0"/>
        <w:ind w:leftChars="100" w:left="224" w:firstLineChars="100" w:firstLine="224"/>
        <w:rPr>
          <w:rFonts w:ascii="ＭＳ 明朝" w:hAnsi="ＭＳ 明朝"/>
          <w:color w:val="000000" w:themeColor="text1"/>
          <w:kern w:val="0"/>
        </w:rPr>
      </w:pPr>
      <w:r w:rsidRPr="00E34EAC">
        <w:rPr>
          <w:rFonts w:ascii="ＭＳ 明朝" w:hAnsi="ＭＳ 明朝" w:hint="eastAsia"/>
          <w:color w:val="000000" w:themeColor="text1"/>
          <w:kern w:val="0"/>
        </w:rPr>
        <w:t>規模</w:t>
      </w:r>
      <w:r w:rsidR="004870D5" w:rsidRPr="00E34EAC">
        <w:rPr>
          <w:rFonts w:ascii="ＭＳ 明朝" w:hAnsi="ＭＳ 明朝" w:hint="eastAsia"/>
          <w:color w:val="000000" w:themeColor="text1"/>
          <w:kern w:val="0"/>
        </w:rPr>
        <w:t>５</w:t>
      </w:r>
      <w:r w:rsidR="008E4CA1" w:rsidRPr="00E34EAC">
        <w:rPr>
          <w:rFonts w:ascii="ＭＳ 明朝" w:hAnsi="ＭＳ 明朝" w:hint="eastAsia"/>
          <w:color w:val="000000" w:themeColor="text1"/>
          <w:kern w:val="0"/>
        </w:rPr>
        <w:t>人以上の事業所における</w:t>
      </w:r>
      <w:r w:rsidR="00F2314F">
        <w:rPr>
          <w:rFonts w:ascii="ＭＳ 明朝" w:hAnsi="ＭＳ 明朝" w:hint="eastAsia"/>
          <w:color w:val="000000" w:themeColor="text1"/>
          <w:kern w:val="0"/>
        </w:rPr>
        <w:t>４</w:t>
      </w:r>
      <w:r w:rsidR="008E4CA1" w:rsidRPr="00E34EAC">
        <w:rPr>
          <w:rFonts w:ascii="ＭＳ 明朝" w:hAnsi="ＭＳ 明朝" w:hint="eastAsia"/>
          <w:color w:val="000000" w:themeColor="text1"/>
          <w:kern w:val="0"/>
        </w:rPr>
        <w:t>月の一人平均</w:t>
      </w:r>
      <w:r w:rsidR="00FA5483" w:rsidRPr="00E34EAC">
        <w:rPr>
          <w:rFonts w:ascii="ＭＳ 明朝" w:hAnsi="ＭＳ 明朝" w:hint="eastAsia"/>
          <w:color w:val="000000" w:themeColor="text1"/>
          <w:kern w:val="0"/>
        </w:rPr>
        <w:t>月間</w:t>
      </w:r>
      <w:r w:rsidR="008E4CA1" w:rsidRPr="00E34EAC">
        <w:rPr>
          <w:rFonts w:ascii="ＭＳ 明朝" w:hAnsi="ＭＳ 明朝" w:hint="eastAsia"/>
          <w:color w:val="000000" w:themeColor="text1"/>
          <w:kern w:val="0"/>
        </w:rPr>
        <w:t>現金給与総額は</w:t>
      </w:r>
      <w:r w:rsidR="001C2446" w:rsidRPr="001C2446">
        <w:rPr>
          <w:rFonts w:ascii="ＭＳ 明朝" w:hAnsi="ＭＳ 明朝"/>
          <w:color w:val="000000" w:themeColor="text1"/>
          <w:kern w:val="0"/>
        </w:rPr>
        <w:t>258</w:t>
      </w:r>
      <w:r w:rsidR="001C2446">
        <w:rPr>
          <w:rFonts w:ascii="ＭＳ 明朝" w:hAnsi="ＭＳ 明朝"/>
          <w:color w:val="000000" w:themeColor="text1"/>
          <w:kern w:val="0"/>
        </w:rPr>
        <w:t>,</w:t>
      </w:r>
      <w:r w:rsidR="001C2446" w:rsidRPr="001C2446">
        <w:rPr>
          <w:rFonts w:ascii="ＭＳ 明朝" w:hAnsi="ＭＳ 明朝"/>
          <w:color w:val="000000" w:themeColor="text1"/>
          <w:kern w:val="0"/>
        </w:rPr>
        <w:t>260</w:t>
      </w:r>
      <w:r w:rsidR="008E4CA1" w:rsidRPr="00E34EAC">
        <w:rPr>
          <w:rFonts w:ascii="ＭＳ 明朝" w:hAnsi="ＭＳ 明朝" w:hint="eastAsia"/>
          <w:color w:val="000000" w:themeColor="text1"/>
          <w:kern w:val="0"/>
        </w:rPr>
        <w:t>円で、前年同月</w:t>
      </w:r>
      <w:r w:rsidR="00D277AB" w:rsidRPr="00E34EAC">
        <w:rPr>
          <w:rFonts w:ascii="ＭＳ 明朝" w:hAnsi="ＭＳ 明朝" w:hint="eastAsia"/>
          <w:color w:val="000000" w:themeColor="text1"/>
          <w:kern w:val="0"/>
        </w:rPr>
        <w:t>比は</w:t>
      </w:r>
      <w:r w:rsidR="001C2446">
        <w:rPr>
          <w:rFonts w:ascii="ＭＳ 明朝" w:hAnsi="ＭＳ 明朝" w:hint="eastAsia"/>
          <w:color w:val="000000" w:themeColor="text1"/>
          <w:kern w:val="0"/>
        </w:rPr>
        <w:t>0.1</w:t>
      </w:r>
      <w:r w:rsidR="00D277AB" w:rsidRPr="00E34EAC">
        <w:rPr>
          <w:rFonts w:ascii="ＭＳ 明朝" w:hAnsi="ＭＳ 明朝" w:hint="eastAsia"/>
          <w:color w:val="000000" w:themeColor="text1"/>
          <w:kern w:val="0"/>
        </w:rPr>
        <w:t>％</w:t>
      </w:r>
      <w:r w:rsidR="001C2446">
        <w:rPr>
          <w:rFonts w:ascii="ＭＳ 明朝" w:hAnsi="ＭＳ 明朝" w:hint="eastAsia"/>
          <w:color w:val="000000" w:themeColor="text1"/>
          <w:kern w:val="0"/>
        </w:rPr>
        <w:t>減</w:t>
      </w:r>
      <w:r w:rsidR="00D277AB" w:rsidRPr="00E34EAC">
        <w:rPr>
          <w:rFonts w:ascii="ＭＳ 明朝" w:hAnsi="ＭＳ 明朝" w:hint="eastAsia"/>
          <w:color w:val="000000" w:themeColor="text1"/>
          <w:kern w:val="0"/>
        </w:rPr>
        <w:t>（</w:t>
      </w:r>
      <w:r w:rsidR="001C2446">
        <w:rPr>
          <w:rFonts w:ascii="ＭＳ 明朝" w:hAnsi="ＭＳ 明朝" w:hint="eastAsia"/>
          <w:color w:val="000000" w:themeColor="text1"/>
          <w:kern w:val="0"/>
        </w:rPr>
        <w:t>４</w:t>
      </w:r>
      <w:r w:rsidR="00896281" w:rsidRPr="00E34EAC">
        <w:rPr>
          <w:rFonts w:ascii="ＭＳ 明朝" w:hAnsi="ＭＳ 明朝" w:hint="eastAsia"/>
          <w:color w:val="000000" w:themeColor="text1"/>
          <w:kern w:val="0"/>
        </w:rPr>
        <w:t>か月</w:t>
      </w:r>
      <w:r w:rsidR="001C2446">
        <w:rPr>
          <w:rFonts w:ascii="ＭＳ 明朝" w:hAnsi="ＭＳ 明朝" w:hint="eastAsia"/>
          <w:color w:val="000000" w:themeColor="text1"/>
          <w:kern w:val="0"/>
        </w:rPr>
        <w:t>ぶり</w:t>
      </w:r>
      <w:r w:rsidR="00756DF8" w:rsidRPr="00E34EAC">
        <w:rPr>
          <w:rFonts w:ascii="ＭＳ 明朝" w:hAnsi="ＭＳ 明朝" w:hint="eastAsia"/>
          <w:color w:val="000000" w:themeColor="text1"/>
          <w:kern w:val="0"/>
        </w:rPr>
        <w:t>の</w:t>
      </w:r>
      <w:r w:rsidR="001C2446">
        <w:rPr>
          <w:rFonts w:ascii="ＭＳ 明朝" w:hAnsi="ＭＳ 明朝" w:hint="eastAsia"/>
          <w:color w:val="000000" w:themeColor="text1"/>
          <w:kern w:val="0"/>
        </w:rPr>
        <w:t>減少</w:t>
      </w:r>
      <w:r w:rsidR="00D277AB" w:rsidRPr="00E34EAC">
        <w:rPr>
          <w:rFonts w:ascii="ＭＳ 明朝" w:hAnsi="ＭＳ 明朝" w:hint="eastAsia"/>
          <w:color w:val="000000" w:themeColor="text1"/>
          <w:kern w:val="0"/>
        </w:rPr>
        <w:t>）</w:t>
      </w:r>
      <w:r w:rsidR="00BF69DB" w:rsidRPr="00E34EAC">
        <w:rPr>
          <w:rFonts w:ascii="ＭＳ 明朝" w:hAnsi="ＭＳ 明朝"/>
          <w:color w:val="000000" w:themeColor="text1"/>
          <w:kern w:val="0"/>
        </w:rPr>
        <w:t>となった</w:t>
      </w:r>
      <w:r w:rsidR="008E4CA1" w:rsidRPr="00E34EAC">
        <w:rPr>
          <w:rFonts w:ascii="ＭＳ 明朝" w:hAnsi="ＭＳ 明朝" w:hint="eastAsia"/>
          <w:color w:val="000000" w:themeColor="text1"/>
          <w:kern w:val="0"/>
        </w:rPr>
        <w:t>。</w:t>
      </w:r>
      <w:r w:rsidR="00FA5483" w:rsidRPr="00E34EAC">
        <w:rPr>
          <w:rFonts w:ascii="ＭＳ 明朝" w:hAnsi="ＭＳ 明朝" w:hint="eastAsia"/>
          <w:color w:val="000000" w:themeColor="text1"/>
          <w:kern w:val="0"/>
        </w:rPr>
        <w:t>一人平均月間</w:t>
      </w:r>
      <w:r w:rsidR="008E4CA1" w:rsidRPr="00E34EAC">
        <w:rPr>
          <w:rFonts w:ascii="ＭＳ 明朝" w:hAnsi="ＭＳ 明朝" w:hint="eastAsia"/>
          <w:color w:val="000000" w:themeColor="text1"/>
          <w:kern w:val="0"/>
        </w:rPr>
        <w:t>現金給与総額のうち</w:t>
      </w:r>
      <w:r w:rsidR="00FA5483" w:rsidRPr="00E34EAC">
        <w:rPr>
          <w:rFonts w:ascii="ＭＳ 明朝" w:hAnsi="ＭＳ 明朝" w:hint="eastAsia"/>
          <w:color w:val="000000" w:themeColor="text1"/>
          <w:kern w:val="0"/>
        </w:rPr>
        <w:t>、</w:t>
      </w:r>
      <w:r w:rsidR="008E4CA1" w:rsidRPr="00E34EAC">
        <w:rPr>
          <w:rFonts w:ascii="ＭＳ 明朝" w:hAnsi="ＭＳ 明朝" w:hint="eastAsia"/>
          <w:color w:val="000000" w:themeColor="text1"/>
          <w:kern w:val="0"/>
        </w:rPr>
        <w:t>きまって支給する給与</w:t>
      </w:r>
      <w:r w:rsidR="00FA1489" w:rsidRPr="00E34EAC">
        <w:rPr>
          <w:rFonts w:ascii="ＭＳ 明朝" w:hAnsi="ＭＳ 明朝" w:hint="eastAsia"/>
          <w:color w:val="000000" w:themeColor="text1"/>
          <w:kern w:val="0"/>
        </w:rPr>
        <w:t>は</w:t>
      </w:r>
      <w:r w:rsidR="001C2446" w:rsidRPr="001C2446">
        <w:rPr>
          <w:rFonts w:ascii="ＭＳ 明朝" w:hAnsi="ＭＳ 明朝"/>
          <w:color w:val="000000" w:themeColor="text1"/>
          <w:kern w:val="0"/>
        </w:rPr>
        <w:t>245</w:t>
      </w:r>
      <w:r w:rsidR="001C2446">
        <w:rPr>
          <w:rFonts w:ascii="ＭＳ 明朝" w:hAnsi="ＭＳ 明朝" w:hint="eastAsia"/>
          <w:color w:val="000000" w:themeColor="text1"/>
          <w:kern w:val="0"/>
        </w:rPr>
        <w:t>,</w:t>
      </w:r>
      <w:r w:rsidR="001C2446" w:rsidRPr="001C2446">
        <w:rPr>
          <w:rFonts w:ascii="ＭＳ 明朝" w:hAnsi="ＭＳ 明朝"/>
          <w:color w:val="000000" w:themeColor="text1"/>
          <w:kern w:val="0"/>
        </w:rPr>
        <w:t>205</w:t>
      </w:r>
      <w:r w:rsidR="00EB3374" w:rsidRPr="00E34EAC">
        <w:rPr>
          <w:rFonts w:ascii="ＭＳ 明朝" w:hAnsi="ＭＳ 明朝" w:hint="eastAsia"/>
          <w:color w:val="000000" w:themeColor="text1"/>
          <w:kern w:val="0"/>
        </w:rPr>
        <w:t>円</w:t>
      </w:r>
      <w:r w:rsidR="008E4CA1" w:rsidRPr="00E34EAC">
        <w:rPr>
          <w:rFonts w:ascii="ＭＳ 明朝" w:hAnsi="ＭＳ 明朝" w:hint="eastAsia"/>
          <w:color w:val="000000" w:themeColor="text1"/>
          <w:kern w:val="0"/>
        </w:rPr>
        <w:t>で、</w:t>
      </w:r>
      <w:r w:rsidR="00502F8C" w:rsidRPr="00E34EAC">
        <w:rPr>
          <w:rFonts w:ascii="ＭＳ 明朝" w:hAnsi="ＭＳ 明朝" w:hint="eastAsia"/>
          <w:color w:val="000000" w:themeColor="text1"/>
          <w:kern w:val="0"/>
        </w:rPr>
        <w:t>前年同月</w:t>
      </w:r>
      <w:r w:rsidR="00C16CA5" w:rsidRPr="00E34EAC">
        <w:rPr>
          <w:rFonts w:ascii="ＭＳ 明朝" w:hAnsi="ＭＳ 明朝" w:hint="eastAsia"/>
          <w:color w:val="000000" w:themeColor="text1"/>
          <w:kern w:val="0"/>
        </w:rPr>
        <w:t>比は</w:t>
      </w:r>
      <w:r w:rsidR="001C2446">
        <w:rPr>
          <w:rFonts w:ascii="ＭＳ 明朝" w:hAnsi="ＭＳ 明朝" w:hint="eastAsia"/>
          <w:color w:val="000000" w:themeColor="text1"/>
          <w:kern w:val="0"/>
        </w:rPr>
        <w:t>0.3</w:t>
      </w:r>
      <w:r w:rsidR="00467AEA" w:rsidRPr="00E34EAC">
        <w:rPr>
          <w:rFonts w:ascii="ＭＳ 明朝" w:hAnsi="ＭＳ 明朝" w:hint="eastAsia"/>
          <w:color w:val="000000" w:themeColor="text1"/>
          <w:kern w:val="0"/>
        </w:rPr>
        <w:t>％</w:t>
      </w:r>
      <w:r w:rsidR="00984B9E">
        <w:rPr>
          <w:rFonts w:ascii="ＭＳ 明朝" w:hAnsi="ＭＳ 明朝" w:hint="eastAsia"/>
          <w:color w:val="000000" w:themeColor="text1"/>
          <w:kern w:val="0"/>
        </w:rPr>
        <w:t>減</w:t>
      </w:r>
      <w:r w:rsidR="00467AEA" w:rsidRPr="00E34EAC">
        <w:rPr>
          <w:rFonts w:ascii="ＭＳ 明朝" w:hAnsi="ＭＳ 明朝" w:hint="eastAsia"/>
          <w:color w:val="000000" w:themeColor="text1"/>
          <w:kern w:val="0"/>
        </w:rPr>
        <w:t>（</w:t>
      </w:r>
      <w:r w:rsidR="001C2446">
        <w:rPr>
          <w:rFonts w:ascii="ＭＳ 明朝" w:hAnsi="ＭＳ 明朝" w:hint="eastAsia"/>
          <w:color w:val="000000" w:themeColor="text1"/>
          <w:kern w:val="0"/>
        </w:rPr>
        <w:t>２</w:t>
      </w:r>
      <w:r w:rsidR="0080228E" w:rsidRPr="00E34EAC">
        <w:rPr>
          <w:rFonts w:ascii="ＭＳ 明朝" w:hAnsi="ＭＳ 明朝" w:hint="eastAsia"/>
          <w:color w:val="000000" w:themeColor="text1"/>
          <w:kern w:val="0"/>
        </w:rPr>
        <w:t>か月</w:t>
      </w:r>
      <w:r w:rsidR="001C2446">
        <w:rPr>
          <w:rFonts w:ascii="ＭＳ 明朝" w:hAnsi="ＭＳ 明朝" w:hint="eastAsia"/>
          <w:color w:val="000000" w:themeColor="text1"/>
          <w:kern w:val="0"/>
        </w:rPr>
        <w:t>連続</w:t>
      </w:r>
      <w:r w:rsidR="00984B9E">
        <w:rPr>
          <w:rFonts w:ascii="ＭＳ 明朝" w:hAnsi="ＭＳ 明朝" w:hint="eastAsia"/>
          <w:color w:val="000000" w:themeColor="text1"/>
          <w:kern w:val="0"/>
        </w:rPr>
        <w:t>の減少</w:t>
      </w:r>
      <w:r w:rsidR="00C16CA5" w:rsidRPr="00E34EAC">
        <w:rPr>
          <w:rFonts w:ascii="ＭＳ 明朝" w:hAnsi="ＭＳ 明朝" w:hint="eastAsia"/>
          <w:color w:val="000000" w:themeColor="text1"/>
          <w:kern w:val="0"/>
        </w:rPr>
        <w:t>）</w:t>
      </w:r>
      <w:r w:rsidR="00502F8C" w:rsidRPr="00E34EAC">
        <w:rPr>
          <w:rFonts w:ascii="ＭＳ 明朝" w:hAnsi="ＭＳ 明朝" w:hint="eastAsia"/>
          <w:color w:val="000000" w:themeColor="text1"/>
          <w:kern w:val="0"/>
        </w:rPr>
        <w:t>な</w:t>
      </w:r>
      <w:r w:rsidR="00234544" w:rsidRPr="00E34EAC">
        <w:rPr>
          <w:rFonts w:ascii="ＭＳ 明朝" w:hAnsi="ＭＳ 明朝" w:hint="eastAsia"/>
          <w:color w:val="000000" w:themeColor="text1"/>
          <w:kern w:val="0"/>
        </w:rPr>
        <w:t>った</w:t>
      </w:r>
      <w:r w:rsidR="00234544" w:rsidRPr="00E34EAC">
        <w:rPr>
          <w:rFonts w:ascii="ＭＳ 明朝" w:hAnsi="ＭＳ 明朝"/>
          <w:color w:val="000000" w:themeColor="text1"/>
          <w:kern w:val="0"/>
        </w:rPr>
        <w:t>。</w:t>
      </w:r>
      <w:r w:rsidR="008E4CA1" w:rsidRPr="00E34EAC">
        <w:rPr>
          <w:rFonts w:ascii="ＭＳ 明朝" w:hAnsi="ＭＳ 明朝" w:hint="eastAsia"/>
          <w:color w:val="000000" w:themeColor="text1"/>
          <w:kern w:val="0"/>
        </w:rPr>
        <w:t>また、</w:t>
      </w:r>
      <w:r w:rsidR="00FA5483" w:rsidRPr="00E34EAC">
        <w:rPr>
          <w:rFonts w:ascii="ＭＳ 明朝" w:hAnsi="ＭＳ 明朝" w:hint="eastAsia"/>
          <w:color w:val="000000" w:themeColor="text1"/>
          <w:kern w:val="0"/>
        </w:rPr>
        <w:t>一人平均月間</w:t>
      </w:r>
      <w:r w:rsidR="00283A9B" w:rsidRPr="00E34EAC">
        <w:rPr>
          <w:rFonts w:ascii="ＭＳ 明朝" w:hAnsi="ＭＳ 明朝" w:hint="eastAsia"/>
          <w:color w:val="000000" w:themeColor="text1"/>
          <w:kern w:val="0"/>
        </w:rPr>
        <w:t>現金給与総額の実質賃金</w:t>
      </w:r>
      <w:r w:rsidR="00896281" w:rsidRPr="00E34EAC">
        <w:rPr>
          <w:rFonts w:ascii="ＭＳ 明朝" w:hAnsi="ＭＳ 明朝" w:hint="eastAsia"/>
          <w:color w:val="000000" w:themeColor="text1"/>
        </w:rPr>
        <w:t>の</w:t>
      </w:r>
      <w:r w:rsidR="00263502" w:rsidRPr="00E34EAC">
        <w:rPr>
          <w:rFonts w:ascii="ＭＳ 明朝" w:hAnsi="ＭＳ 明朝" w:hint="eastAsia"/>
          <w:color w:val="000000" w:themeColor="text1"/>
        </w:rPr>
        <w:t>前年同月</w:t>
      </w:r>
      <w:r w:rsidR="00896281" w:rsidRPr="00E34EAC">
        <w:rPr>
          <w:rFonts w:ascii="ＭＳ 明朝" w:hAnsi="ＭＳ 明朝" w:hint="eastAsia"/>
          <w:color w:val="000000" w:themeColor="text1"/>
        </w:rPr>
        <w:t>比は</w:t>
      </w:r>
      <w:r w:rsidR="001C2446">
        <w:rPr>
          <w:rFonts w:ascii="ＭＳ 明朝" w:hAnsi="ＭＳ 明朝" w:hint="eastAsia"/>
          <w:color w:val="000000" w:themeColor="text1"/>
        </w:rPr>
        <w:t>3.9</w:t>
      </w:r>
      <w:r w:rsidR="00896281" w:rsidRPr="00E34EAC">
        <w:rPr>
          <w:rFonts w:ascii="ＭＳ 明朝" w:hAnsi="ＭＳ 明朝" w:hint="eastAsia"/>
          <w:color w:val="000000" w:themeColor="text1"/>
        </w:rPr>
        <w:t>％</w:t>
      </w:r>
      <w:r w:rsidR="001A47C5" w:rsidRPr="00E34EAC">
        <w:rPr>
          <w:rFonts w:ascii="ＭＳ 明朝" w:hAnsi="ＭＳ 明朝" w:hint="eastAsia"/>
          <w:color w:val="000000" w:themeColor="text1"/>
        </w:rPr>
        <w:t>減</w:t>
      </w:r>
      <w:r w:rsidR="00467AEA" w:rsidRPr="00E34EAC">
        <w:rPr>
          <w:rFonts w:ascii="ＭＳ 明朝" w:hAnsi="ＭＳ 明朝" w:hint="eastAsia"/>
          <w:color w:val="000000" w:themeColor="text1"/>
        </w:rPr>
        <w:t>（</w:t>
      </w:r>
      <w:r w:rsidR="00957A5F" w:rsidRPr="00E34EAC">
        <w:rPr>
          <w:rFonts w:ascii="ＭＳ 明朝" w:hAnsi="ＭＳ 明朝" w:hint="eastAsia"/>
          <w:color w:val="000000" w:themeColor="text1"/>
        </w:rPr>
        <w:t>1</w:t>
      </w:r>
      <w:r w:rsidR="001C2446">
        <w:rPr>
          <w:rFonts w:ascii="ＭＳ 明朝" w:hAnsi="ＭＳ 明朝" w:hint="eastAsia"/>
          <w:color w:val="000000" w:themeColor="text1"/>
        </w:rPr>
        <w:t>5</w:t>
      </w:r>
      <w:r w:rsidR="00277268" w:rsidRPr="00E34EAC">
        <w:rPr>
          <w:rFonts w:ascii="ＭＳ 明朝" w:hAnsi="ＭＳ 明朝" w:hint="eastAsia"/>
          <w:color w:val="000000" w:themeColor="text1"/>
        </w:rPr>
        <w:t>か月</w:t>
      </w:r>
      <w:r w:rsidR="0080228E" w:rsidRPr="00E34EAC">
        <w:rPr>
          <w:rFonts w:ascii="ＭＳ 明朝" w:hAnsi="ＭＳ 明朝" w:hint="eastAsia"/>
          <w:color w:val="000000" w:themeColor="text1"/>
        </w:rPr>
        <w:t>連続</w:t>
      </w:r>
      <w:r w:rsidR="001A47C5" w:rsidRPr="00E34EAC">
        <w:rPr>
          <w:rFonts w:ascii="ＭＳ 明朝" w:hAnsi="ＭＳ 明朝" w:hint="eastAsia"/>
          <w:color w:val="000000" w:themeColor="text1"/>
        </w:rPr>
        <w:t>の減少</w:t>
      </w:r>
      <w:r w:rsidR="00277268" w:rsidRPr="00E34EAC">
        <w:rPr>
          <w:rFonts w:ascii="ＭＳ 明朝" w:hAnsi="ＭＳ 明朝" w:hint="eastAsia"/>
          <w:color w:val="000000" w:themeColor="text1"/>
        </w:rPr>
        <w:t>）</w:t>
      </w:r>
      <w:r w:rsidR="00E36525" w:rsidRPr="00E34EAC">
        <w:rPr>
          <w:rFonts w:ascii="ＭＳ 明朝" w:hAnsi="ＭＳ 明朝" w:hint="eastAsia"/>
          <w:color w:val="000000" w:themeColor="text1"/>
        </w:rPr>
        <w:t>とな</w:t>
      </w:r>
      <w:r w:rsidR="00841264" w:rsidRPr="00E34EAC">
        <w:rPr>
          <w:rFonts w:ascii="ＭＳ 明朝" w:hAnsi="ＭＳ 明朝" w:hint="eastAsia"/>
          <w:color w:val="000000" w:themeColor="text1"/>
        </w:rPr>
        <w:t>った</w:t>
      </w:r>
      <w:r w:rsidR="008E4CA1" w:rsidRPr="00E34EAC">
        <w:rPr>
          <w:rFonts w:ascii="ＭＳ 明朝" w:hAnsi="ＭＳ 明朝" w:hint="eastAsia"/>
          <w:color w:val="000000" w:themeColor="text1"/>
        </w:rPr>
        <w:t>。（図１）</w:t>
      </w:r>
    </w:p>
    <w:p w:rsidR="0067698E" w:rsidRPr="00E34EAC" w:rsidRDefault="008E4CA1" w:rsidP="002B26A0">
      <w:pPr>
        <w:autoSpaceDE w:val="0"/>
        <w:autoSpaceDN w:val="0"/>
        <w:ind w:leftChars="100" w:left="224" w:firstLineChars="100" w:firstLine="224"/>
        <w:rPr>
          <w:rFonts w:ascii="ＭＳ 明朝" w:hAnsi="ＭＳ 明朝"/>
          <w:color w:val="000000" w:themeColor="text1"/>
        </w:rPr>
      </w:pPr>
      <w:r w:rsidRPr="00E34EAC">
        <w:rPr>
          <w:rFonts w:ascii="ＭＳ 明朝" w:hAnsi="ＭＳ 明朝" w:hint="eastAsia"/>
          <w:color w:val="000000" w:themeColor="text1"/>
          <w:kern w:val="0"/>
        </w:rPr>
        <w:t>規模</w:t>
      </w:r>
      <w:r w:rsidR="00F43D59" w:rsidRPr="00E34EAC">
        <w:rPr>
          <w:rFonts w:ascii="ＭＳ 明朝" w:hAnsi="ＭＳ 明朝" w:hint="eastAsia"/>
          <w:color w:val="000000" w:themeColor="text1"/>
          <w:kern w:val="0"/>
        </w:rPr>
        <w:t>30</w:t>
      </w:r>
      <w:r w:rsidRPr="00E34EAC">
        <w:rPr>
          <w:rFonts w:ascii="ＭＳ 明朝" w:hAnsi="ＭＳ 明朝" w:hint="eastAsia"/>
          <w:color w:val="000000" w:themeColor="text1"/>
          <w:kern w:val="0"/>
        </w:rPr>
        <w:t>人以上の事業所における</w:t>
      </w:r>
      <w:r w:rsidR="00F2314F">
        <w:rPr>
          <w:rFonts w:ascii="ＭＳ 明朝" w:hAnsi="ＭＳ 明朝" w:hint="eastAsia"/>
          <w:color w:val="000000" w:themeColor="text1"/>
          <w:kern w:val="0"/>
        </w:rPr>
        <w:t>４</w:t>
      </w:r>
      <w:r w:rsidRPr="00E34EAC">
        <w:rPr>
          <w:rFonts w:ascii="ＭＳ 明朝" w:hAnsi="ＭＳ 明朝" w:hint="eastAsia"/>
          <w:color w:val="000000" w:themeColor="text1"/>
          <w:kern w:val="0"/>
        </w:rPr>
        <w:t>月の</w:t>
      </w:r>
      <w:r w:rsidR="00FA5483" w:rsidRPr="00E34EAC">
        <w:rPr>
          <w:rFonts w:ascii="ＭＳ 明朝" w:hAnsi="ＭＳ 明朝" w:hint="eastAsia"/>
          <w:color w:val="000000" w:themeColor="text1"/>
          <w:kern w:val="0"/>
        </w:rPr>
        <w:t>一人平均月間</w:t>
      </w:r>
      <w:r w:rsidRPr="00E34EAC">
        <w:rPr>
          <w:rFonts w:ascii="ＭＳ 明朝" w:hAnsi="ＭＳ 明朝" w:hint="eastAsia"/>
          <w:color w:val="000000" w:themeColor="text1"/>
          <w:kern w:val="0"/>
        </w:rPr>
        <w:t>現金給与総額は</w:t>
      </w:r>
      <w:r w:rsidR="001C2446" w:rsidRPr="001C2446">
        <w:rPr>
          <w:rFonts w:ascii="ＭＳ 明朝" w:hAnsi="ＭＳ 明朝"/>
          <w:color w:val="000000" w:themeColor="text1"/>
          <w:kern w:val="0"/>
        </w:rPr>
        <w:t>274</w:t>
      </w:r>
      <w:r w:rsidR="001C2446">
        <w:rPr>
          <w:rFonts w:ascii="ＭＳ 明朝" w:hAnsi="ＭＳ 明朝" w:hint="eastAsia"/>
          <w:color w:val="000000" w:themeColor="text1"/>
          <w:kern w:val="0"/>
        </w:rPr>
        <w:t>,</w:t>
      </w:r>
      <w:r w:rsidR="001C2446" w:rsidRPr="001C2446">
        <w:rPr>
          <w:rFonts w:ascii="ＭＳ 明朝" w:hAnsi="ＭＳ 明朝"/>
          <w:color w:val="000000" w:themeColor="text1"/>
          <w:kern w:val="0"/>
        </w:rPr>
        <w:t>924</w:t>
      </w:r>
      <w:r w:rsidR="00EB3374" w:rsidRPr="00E34EAC">
        <w:rPr>
          <w:rFonts w:ascii="ＭＳ 明朝" w:hAnsi="ＭＳ 明朝" w:hint="eastAsia"/>
          <w:color w:val="000000" w:themeColor="text1"/>
          <w:kern w:val="0"/>
        </w:rPr>
        <w:t>円</w:t>
      </w:r>
      <w:r w:rsidRPr="00E34EAC">
        <w:rPr>
          <w:rFonts w:ascii="ＭＳ 明朝" w:hAnsi="ＭＳ 明朝" w:hint="eastAsia"/>
          <w:color w:val="000000" w:themeColor="text1"/>
          <w:kern w:val="0"/>
        </w:rPr>
        <w:t>で、前年同月</w:t>
      </w:r>
      <w:r w:rsidR="006F5A31" w:rsidRPr="00E34EAC">
        <w:rPr>
          <w:rFonts w:ascii="ＭＳ 明朝" w:hAnsi="ＭＳ 明朝" w:hint="eastAsia"/>
          <w:color w:val="000000" w:themeColor="text1"/>
          <w:kern w:val="0"/>
        </w:rPr>
        <w:t>比</w:t>
      </w:r>
      <w:r w:rsidR="00734BB5" w:rsidRPr="00E34EAC">
        <w:rPr>
          <w:rFonts w:ascii="ＭＳ 明朝" w:hAnsi="ＭＳ 明朝" w:hint="eastAsia"/>
          <w:color w:val="000000" w:themeColor="text1"/>
          <w:kern w:val="0"/>
        </w:rPr>
        <w:t>は</w:t>
      </w:r>
      <w:r w:rsidR="001C2446">
        <w:rPr>
          <w:rFonts w:ascii="ＭＳ 明朝" w:hAnsi="ＭＳ 明朝" w:hint="eastAsia"/>
          <w:color w:val="000000" w:themeColor="text1"/>
          <w:kern w:val="0"/>
        </w:rPr>
        <w:t>0.9％減</w:t>
      </w:r>
      <w:r w:rsidRPr="00E34EAC">
        <w:rPr>
          <w:rFonts w:ascii="ＭＳ 明朝" w:hAnsi="ＭＳ 明朝" w:hint="eastAsia"/>
          <w:color w:val="000000" w:themeColor="text1"/>
          <w:kern w:val="0"/>
        </w:rPr>
        <w:t>となった。</w:t>
      </w:r>
      <w:r w:rsidR="00FA5483" w:rsidRPr="00E34EAC">
        <w:rPr>
          <w:rFonts w:ascii="ＭＳ 明朝" w:hAnsi="ＭＳ 明朝" w:hint="eastAsia"/>
          <w:color w:val="000000" w:themeColor="text1"/>
          <w:kern w:val="0"/>
        </w:rPr>
        <w:t>一人平均月間</w:t>
      </w:r>
      <w:r w:rsidRPr="00E34EAC">
        <w:rPr>
          <w:rFonts w:ascii="ＭＳ 明朝" w:hAnsi="ＭＳ 明朝" w:hint="eastAsia"/>
          <w:color w:val="000000" w:themeColor="text1"/>
          <w:kern w:val="0"/>
        </w:rPr>
        <w:t>現金給与総額のうち</w:t>
      </w:r>
      <w:r w:rsidR="00FA5483" w:rsidRPr="00E34EAC">
        <w:rPr>
          <w:rFonts w:ascii="ＭＳ 明朝" w:hAnsi="ＭＳ 明朝" w:hint="eastAsia"/>
          <w:color w:val="000000" w:themeColor="text1"/>
          <w:kern w:val="0"/>
        </w:rPr>
        <w:t>、</w:t>
      </w:r>
      <w:r w:rsidRPr="00E34EAC">
        <w:rPr>
          <w:rFonts w:ascii="ＭＳ 明朝" w:hAnsi="ＭＳ 明朝" w:hint="eastAsia"/>
          <w:color w:val="000000" w:themeColor="text1"/>
          <w:kern w:val="0"/>
        </w:rPr>
        <w:t>きまって支給する給与は</w:t>
      </w:r>
      <w:r w:rsidR="001C2446" w:rsidRPr="001C2446">
        <w:rPr>
          <w:rFonts w:ascii="ＭＳ 明朝" w:hAnsi="ＭＳ 明朝"/>
          <w:color w:val="000000" w:themeColor="text1"/>
          <w:kern w:val="0"/>
        </w:rPr>
        <w:t>263</w:t>
      </w:r>
      <w:r w:rsidR="001C2446">
        <w:rPr>
          <w:rFonts w:ascii="ＭＳ 明朝" w:hAnsi="ＭＳ 明朝" w:hint="eastAsia"/>
          <w:color w:val="000000" w:themeColor="text1"/>
          <w:kern w:val="0"/>
        </w:rPr>
        <w:t>,</w:t>
      </w:r>
      <w:r w:rsidR="001C2446" w:rsidRPr="001C2446">
        <w:rPr>
          <w:rFonts w:ascii="ＭＳ 明朝" w:hAnsi="ＭＳ 明朝"/>
          <w:color w:val="000000" w:themeColor="text1"/>
          <w:kern w:val="0"/>
        </w:rPr>
        <w:t>283</w:t>
      </w:r>
      <w:r w:rsidR="00EB3374" w:rsidRPr="00E34EAC">
        <w:rPr>
          <w:rFonts w:ascii="ＭＳ 明朝" w:hAnsi="ＭＳ 明朝" w:hint="eastAsia"/>
          <w:color w:val="000000" w:themeColor="text1"/>
          <w:kern w:val="0"/>
        </w:rPr>
        <w:t>円</w:t>
      </w:r>
      <w:r w:rsidRPr="00E34EAC">
        <w:rPr>
          <w:rFonts w:ascii="ＭＳ 明朝" w:hAnsi="ＭＳ 明朝" w:hint="eastAsia"/>
          <w:color w:val="000000" w:themeColor="text1"/>
          <w:kern w:val="0"/>
        </w:rPr>
        <w:t>で、</w:t>
      </w:r>
      <w:r w:rsidR="004D73C6" w:rsidRPr="00E34EAC">
        <w:rPr>
          <w:rFonts w:ascii="ＭＳ 明朝" w:hAnsi="ＭＳ 明朝" w:hint="eastAsia"/>
          <w:color w:val="000000" w:themeColor="text1"/>
          <w:kern w:val="0"/>
        </w:rPr>
        <w:t>前年</w:t>
      </w:r>
      <w:r w:rsidR="004D73C6" w:rsidRPr="00E34EAC">
        <w:rPr>
          <w:rFonts w:ascii="ＭＳ 明朝" w:hAnsi="ＭＳ 明朝"/>
          <w:color w:val="000000" w:themeColor="text1"/>
          <w:kern w:val="0"/>
        </w:rPr>
        <w:t>同月比</w:t>
      </w:r>
      <w:r w:rsidR="00734BB5" w:rsidRPr="00E34EAC">
        <w:rPr>
          <w:rFonts w:ascii="ＭＳ 明朝" w:hAnsi="ＭＳ 明朝" w:hint="eastAsia"/>
          <w:color w:val="000000" w:themeColor="text1"/>
          <w:kern w:val="0"/>
        </w:rPr>
        <w:t>は</w:t>
      </w:r>
      <w:r w:rsidR="001C2446">
        <w:rPr>
          <w:rFonts w:ascii="ＭＳ 明朝" w:hAnsi="ＭＳ 明朝" w:hint="eastAsia"/>
          <w:color w:val="000000" w:themeColor="text1"/>
          <w:kern w:val="0"/>
        </w:rPr>
        <w:t>0.7</w:t>
      </w:r>
      <w:r w:rsidR="00EB3374" w:rsidRPr="00E34EAC">
        <w:rPr>
          <w:rFonts w:ascii="ＭＳ 明朝" w:hAnsi="ＭＳ 明朝" w:hint="eastAsia"/>
          <w:color w:val="000000" w:themeColor="text1"/>
          <w:kern w:val="0"/>
        </w:rPr>
        <w:t>％</w:t>
      </w:r>
      <w:r w:rsidR="00984B9E">
        <w:rPr>
          <w:rFonts w:ascii="ＭＳ 明朝" w:hAnsi="ＭＳ 明朝" w:hint="eastAsia"/>
          <w:color w:val="000000" w:themeColor="text1"/>
          <w:kern w:val="0"/>
        </w:rPr>
        <w:t>減</w:t>
      </w:r>
      <w:r w:rsidR="008F6DE0" w:rsidRPr="00E34EAC">
        <w:rPr>
          <w:rFonts w:ascii="ＭＳ 明朝" w:hAnsi="ＭＳ 明朝" w:hint="eastAsia"/>
          <w:color w:val="000000" w:themeColor="text1"/>
          <w:kern w:val="0"/>
        </w:rPr>
        <w:t>と</w:t>
      </w:r>
      <w:r w:rsidR="008F6DE0" w:rsidRPr="00E34EAC">
        <w:rPr>
          <w:rFonts w:ascii="ＭＳ 明朝" w:hAnsi="ＭＳ 明朝" w:hint="eastAsia"/>
          <w:color w:val="000000" w:themeColor="text1"/>
        </w:rPr>
        <w:t>な</w:t>
      </w:r>
      <w:r w:rsidR="004D73C6" w:rsidRPr="00E34EAC">
        <w:rPr>
          <w:rFonts w:ascii="ＭＳ 明朝" w:hAnsi="ＭＳ 明朝" w:hint="eastAsia"/>
          <w:color w:val="000000" w:themeColor="text1"/>
        </w:rPr>
        <w:t>った</w:t>
      </w:r>
      <w:r w:rsidR="00791471" w:rsidRPr="00E34EAC">
        <w:rPr>
          <w:rFonts w:ascii="ＭＳ 明朝" w:hAnsi="ＭＳ 明朝" w:hint="eastAsia"/>
          <w:color w:val="000000" w:themeColor="text1"/>
        </w:rPr>
        <w:t>。また、</w:t>
      </w:r>
      <w:r w:rsidR="00FA5483" w:rsidRPr="00E34EAC">
        <w:rPr>
          <w:rFonts w:ascii="ＭＳ 明朝" w:hAnsi="ＭＳ 明朝" w:hint="eastAsia"/>
          <w:color w:val="000000" w:themeColor="text1"/>
          <w:kern w:val="0"/>
        </w:rPr>
        <w:t>一人平均月間</w:t>
      </w:r>
      <w:r w:rsidR="00791471" w:rsidRPr="00E34EAC">
        <w:rPr>
          <w:rFonts w:ascii="ＭＳ 明朝" w:hAnsi="ＭＳ 明朝" w:hint="eastAsia"/>
          <w:color w:val="000000" w:themeColor="text1"/>
        </w:rPr>
        <w:t>現金給与総額の実質賃金</w:t>
      </w:r>
      <w:r w:rsidR="00453A47" w:rsidRPr="00E34EAC">
        <w:rPr>
          <w:rFonts w:ascii="ＭＳ 明朝" w:hAnsi="ＭＳ 明朝" w:hint="eastAsia"/>
          <w:color w:val="000000" w:themeColor="text1"/>
        </w:rPr>
        <w:t>の</w:t>
      </w:r>
      <w:r w:rsidR="00320B78" w:rsidRPr="00E34EAC">
        <w:rPr>
          <w:rFonts w:ascii="ＭＳ 明朝" w:hAnsi="ＭＳ 明朝" w:hint="eastAsia"/>
          <w:color w:val="000000" w:themeColor="text1"/>
        </w:rPr>
        <w:t>前年同月比</w:t>
      </w:r>
      <w:r w:rsidR="00453A47" w:rsidRPr="00E34EAC">
        <w:rPr>
          <w:rFonts w:ascii="ＭＳ 明朝" w:hAnsi="ＭＳ 明朝" w:hint="eastAsia"/>
          <w:color w:val="000000" w:themeColor="text1"/>
        </w:rPr>
        <w:t>は</w:t>
      </w:r>
      <w:r w:rsidR="001C2446">
        <w:rPr>
          <w:rFonts w:ascii="ＭＳ 明朝" w:hAnsi="ＭＳ 明朝" w:hint="eastAsia"/>
          <w:color w:val="000000" w:themeColor="text1"/>
        </w:rPr>
        <w:t>4.8</w:t>
      </w:r>
      <w:r w:rsidR="00EB3374" w:rsidRPr="00E34EAC">
        <w:rPr>
          <w:rFonts w:ascii="ＭＳ 明朝" w:hAnsi="ＭＳ 明朝" w:hint="eastAsia"/>
          <w:color w:val="000000" w:themeColor="text1"/>
          <w:kern w:val="0"/>
        </w:rPr>
        <w:t>％</w:t>
      </w:r>
      <w:r w:rsidR="00043C38" w:rsidRPr="00E34EAC">
        <w:rPr>
          <w:rFonts w:ascii="ＭＳ 明朝" w:hAnsi="ＭＳ 明朝" w:hint="eastAsia"/>
          <w:color w:val="000000" w:themeColor="text1"/>
          <w:kern w:val="0"/>
        </w:rPr>
        <w:t>減</w:t>
      </w:r>
      <w:r w:rsidR="00791471" w:rsidRPr="00E34EAC">
        <w:rPr>
          <w:rFonts w:ascii="ＭＳ 明朝" w:hAnsi="ＭＳ 明朝" w:hint="eastAsia"/>
          <w:color w:val="000000" w:themeColor="text1"/>
        </w:rPr>
        <w:t>と</w:t>
      </w:r>
      <w:r w:rsidR="00DF5B6C" w:rsidRPr="00E34EAC">
        <w:rPr>
          <w:rFonts w:ascii="ＭＳ 明朝" w:hAnsi="ＭＳ 明朝" w:hint="eastAsia"/>
          <w:color w:val="000000" w:themeColor="text1"/>
        </w:rPr>
        <w:t>な</w:t>
      </w:r>
      <w:r w:rsidR="000402EC" w:rsidRPr="00E34EAC">
        <w:rPr>
          <w:rFonts w:ascii="ＭＳ 明朝" w:hAnsi="ＭＳ 明朝" w:hint="eastAsia"/>
          <w:color w:val="000000" w:themeColor="text1"/>
        </w:rPr>
        <w:t>っ</w:t>
      </w:r>
      <w:r w:rsidRPr="00E34EAC">
        <w:rPr>
          <w:rFonts w:ascii="ＭＳ 明朝" w:hAnsi="ＭＳ 明朝" w:hint="eastAsia"/>
          <w:color w:val="000000" w:themeColor="text1"/>
        </w:rPr>
        <w:t>た。</w:t>
      </w:r>
    </w:p>
    <w:p w:rsidR="0067698E" w:rsidRPr="00E34EAC" w:rsidRDefault="0067698E" w:rsidP="002B26A0">
      <w:pPr>
        <w:autoSpaceDE w:val="0"/>
        <w:autoSpaceDN w:val="0"/>
        <w:ind w:leftChars="100" w:left="224" w:firstLineChars="100" w:firstLine="224"/>
        <w:rPr>
          <w:rFonts w:ascii="ＭＳ 明朝" w:hAnsi="ＭＳ 明朝"/>
          <w:color w:val="000000" w:themeColor="text1"/>
        </w:rPr>
      </w:pPr>
    </w:p>
    <w:p w:rsidR="00C2466C" w:rsidRPr="002B26A0" w:rsidRDefault="001C2446" w:rsidP="00547FFB">
      <w:pPr>
        <w:autoSpaceDE w:val="0"/>
        <w:autoSpaceDN w:val="0"/>
        <w:ind w:leftChars="100" w:left="224" w:firstLineChars="100" w:firstLine="224"/>
        <w:jc w:val="center"/>
        <w:rPr>
          <w:rFonts w:ascii="ＭＳ 明朝" w:hAnsi="ＭＳ 明朝"/>
          <w:color w:val="000000" w:themeColor="text1"/>
          <w:kern w:val="0"/>
        </w:rPr>
      </w:pPr>
      <w:r>
        <w:rPr>
          <w:noProof/>
        </w:rPr>
        <w:drawing>
          <wp:inline distT="0" distB="0" distL="0" distR="0" wp14:anchorId="5E875F3A" wp14:editId="0A5D25F7">
            <wp:extent cx="5342762" cy="3304503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77DB" w:rsidRPr="006D407F" w:rsidRDefault="00F377DB" w:rsidP="002B26A0">
      <w:pPr>
        <w:autoSpaceDE w:val="0"/>
        <w:autoSpaceDN w:val="0"/>
      </w:pPr>
    </w:p>
    <w:p w:rsidR="008E4CA1" w:rsidRPr="006D407F" w:rsidRDefault="008E4CA1" w:rsidP="00EB3374">
      <w:pPr>
        <w:autoSpaceDE w:val="0"/>
        <w:autoSpaceDN w:val="0"/>
        <w:rPr>
          <w:rFonts w:ascii="ＭＳ ゴシック" w:eastAsia="ＭＳ ゴシック" w:hAnsi="ＭＳ ゴシック"/>
        </w:rPr>
      </w:pPr>
      <w:r w:rsidRPr="006D407F">
        <w:rPr>
          <w:rFonts w:ascii="ＭＳ ゴシック" w:eastAsia="ＭＳ ゴシック" w:hAnsi="ＭＳ ゴシック" w:hint="eastAsia"/>
        </w:rPr>
        <w:t>２　労働時間</w:t>
      </w:r>
      <w:r w:rsidR="00FA5483">
        <w:rPr>
          <w:rFonts w:ascii="ＭＳ ゴシック" w:eastAsia="ＭＳ ゴシック" w:hAnsi="ＭＳ ゴシック" w:hint="eastAsia"/>
        </w:rPr>
        <w:t>の動き</w:t>
      </w:r>
    </w:p>
    <w:p w:rsidR="008E4CA1" w:rsidRPr="00420CBE" w:rsidRDefault="00791471" w:rsidP="0000072F">
      <w:pPr>
        <w:autoSpaceDE w:val="0"/>
        <w:autoSpaceDN w:val="0"/>
        <w:ind w:leftChars="100" w:left="224" w:firstLineChars="100" w:firstLine="224"/>
        <w:rPr>
          <w:rFonts w:ascii="ＭＳ 明朝" w:hAnsi="ＭＳ 明朝"/>
          <w:color w:val="000000" w:themeColor="text1"/>
          <w:kern w:val="0"/>
        </w:rPr>
      </w:pPr>
      <w:r w:rsidRPr="00420CBE">
        <w:rPr>
          <w:rFonts w:ascii="ＭＳ 明朝" w:hAnsi="ＭＳ 明朝" w:hint="eastAsia"/>
          <w:color w:val="000000" w:themeColor="text1"/>
          <w:kern w:val="0"/>
        </w:rPr>
        <w:t>規模</w:t>
      </w:r>
      <w:r w:rsidR="004870D5" w:rsidRPr="00420CBE">
        <w:rPr>
          <w:rFonts w:ascii="ＭＳ 明朝" w:hAnsi="ＭＳ 明朝" w:hint="eastAsia"/>
          <w:color w:val="000000" w:themeColor="text1"/>
          <w:kern w:val="0"/>
        </w:rPr>
        <w:t>５</w:t>
      </w:r>
      <w:r w:rsidR="00A46BEE" w:rsidRPr="00420CBE">
        <w:rPr>
          <w:rFonts w:ascii="ＭＳ 明朝" w:hAnsi="ＭＳ 明朝" w:hint="eastAsia"/>
          <w:color w:val="000000" w:themeColor="text1"/>
          <w:kern w:val="0"/>
        </w:rPr>
        <w:t>人以上の事業所における</w:t>
      </w:r>
      <w:r w:rsidR="00F2314F">
        <w:rPr>
          <w:rFonts w:ascii="ＭＳ 明朝" w:hAnsi="ＭＳ 明朝" w:hint="eastAsia"/>
          <w:color w:val="000000" w:themeColor="text1"/>
          <w:kern w:val="0"/>
        </w:rPr>
        <w:t>４</w:t>
      </w:r>
      <w:r w:rsidR="00A46BEE" w:rsidRPr="00420CBE">
        <w:rPr>
          <w:rFonts w:ascii="ＭＳ 明朝" w:hAnsi="ＭＳ 明朝" w:hint="eastAsia"/>
          <w:color w:val="000000" w:themeColor="text1"/>
          <w:kern w:val="0"/>
        </w:rPr>
        <w:t>月の</w:t>
      </w:r>
      <w:r w:rsidR="00FA5483" w:rsidRPr="00420CBE">
        <w:rPr>
          <w:rFonts w:ascii="ＭＳ 明朝" w:hAnsi="ＭＳ 明朝" w:hint="eastAsia"/>
          <w:color w:val="000000" w:themeColor="text1"/>
          <w:kern w:val="0"/>
        </w:rPr>
        <w:t>一人平均月間</w:t>
      </w:r>
      <w:r w:rsidR="00A46BEE" w:rsidRPr="00420CBE">
        <w:rPr>
          <w:rFonts w:ascii="ＭＳ 明朝" w:hAnsi="ＭＳ 明朝" w:hint="eastAsia"/>
          <w:color w:val="000000" w:themeColor="text1"/>
          <w:kern w:val="0"/>
        </w:rPr>
        <w:t>総実労働時間は</w:t>
      </w:r>
      <w:r w:rsidR="001C2446">
        <w:rPr>
          <w:rFonts w:ascii="ＭＳ 明朝" w:hAnsi="ＭＳ 明朝" w:hint="eastAsia"/>
          <w:color w:val="000000" w:themeColor="text1"/>
          <w:kern w:val="0"/>
        </w:rPr>
        <w:t>141.2</w:t>
      </w:r>
      <w:r w:rsidR="00A46BEE" w:rsidRPr="00420CBE">
        <w:rPr>
          <w:rFonts w:ascii="ＭＳ 明朝" w:hAnsi="ＭＳ 明朝" w:hint="eastAsia"/>
          <w:color w:val="000000" w:themeColor="text1"/>
          <w:kern w:val="0"/>
        </w:rPr>
        <w:t>時間で、前年同月比</w:t>
      </w:r>
      <w:r w:rsidR="00734BB5" w:rsidRPr="00420CBE">
        <w:rPr>
          <w:rFonts w:ascii="ＭＳ 明朝" w:hAnsi="ＭＳ 明朝" w:hint="eastAsia"/>
          <w:color w:val="000000" w:themeColor="text1"/>
          <w:kern w:val="0"/>
        </w:rPr>
        <w:t>は</w:t>
      </w:r>
      <w:r w:rsidR="00E2318D">
        <w:rPr>
          <w:rFonts w:ascii="ＭＳ 明朝" w:hAnsi="ＭＳ 明朝" w:hint="eastAsia"/>
          <w:color w:val="000000" w:themeColor="text1"/>
          <w:kern w:val="0"/>
        </w:rPr>
        <w:t>0.2</w:t>
      </w:r>
      <w:r w:rsidR="00E124B5" w:rsidRPr="00420CBE">
        <w:rPr>
          <w:rFonts w:ascii="ＭＳ 明朝" w:hAnsi="ＭＳ 明朝" w:hint="eastAsia"/>
          <w:color w:val="000000" w:themeColor="text1"/>
          <w:kern w:val="0"/>
        </w:rPr>
        <w:t>％</w:t>
      </w:r>
      <w:r w:rsidR="00E2318D">
        <w:rPr>
          <w:rFonts w:ascii="ＭＳ 明朝" w:hAnsi="ＭＳ 明朝" w:hint="eastAsia"/>
          <w:color w:val="000000" w:themeColor="text1"/>
          <w:kern w:val="0"/>
        </w:rPr>
        <w:t>減</w:t>
      </w:r>
      <w:r w:rsidR="00E124B5" w:rsidRPr="00420CBE">
        <w:rPr>
          <w:rFonts w:ascii="ＭＳ 明朝" w:hAnsi="ＭＳ 明朝" w:hint="eastAsia"/>
          <w:color w:val="000000" w:themeColor="text1"/>
          <w:kern w:val="0"/>
        </w:rPr>
        <w:t>（</w:t>
      </w:r>
      <w:r w:rsidR="00963707">
        <w:rPr>
          <w:rFonts w:ascii="ＭＳ 明朝" w:hAnsi="ＭＳ 明朝" w:hint="eastAsia"/>
          <w:color w:val="000000" w:themeColor="text1"/>
          <w:kern w:val="0"/>
        </w:rPr>
        <w:t>３</w:t>
      </w:r>
      <w:bookmarkStart w:id="0" w:name="_GoBack"/>
      <w:bookmarkEnd w:id="0"/>
      <w:r w:rsidR="00467AEA" w:rsidRPr="00420CBE">
        <w:rPr>
          <w:rFonts w:ascii="ＭＳ 明朝" w:hAnsi="ＭＳ 明朝" w:hint="eastAsia"/>
          <w:color w:val="000000" w:themeColor="text1"/>
          <w:kern w:val="0"/>
        </w:rPr>
        <w:t>か月</w:t>
      </w:r>
      <w:r w:rsidR="00E2318D">
        <w:rPr>
          <w:rFonts w:ascii="ＭＳ 明朝" w:hAnsi="ＭＳ 明朝" w:hint="eastAsia"/>
          <w:color w:val="000000" w:themeColor="text1"/>
          <w:kern w:val="0"/>
        </w:rPr>
        <w:t>ぶり</w:t>
      </w:r>
      <w:r w:rsidR="00CC1F20">
        <w:rPr>
          <w:rFonts w:ascii="ＭＳ 明朝" w:hAnsi="ＭＳ 明朝" w:hint="eastAsia"/>
          <w:color w:val="000000" w:themeColor="text1"/>
          <w:kern w:val="0"/>
        </w:rPr>
        <w:t>の</w:t>
      </w:r>
      <w:r w:rsidR="00E2318D">
        <w:rPr>
          <w:rFonts w:ascii="ＭＳ 明朝" w:hAnsi="ＭＳ 明朝" w:hint="eastAsia"/>
          <w:color w:val="000000" w:themeColor="text1"/>
          <w:kern w:val="0"/>
        </w:rPr>
        <w:t>減少</w:t>
      </w:r>
      <w:r w:rsidR="00985039" w:rsidRPr="00420CBE">
        <w:rPr>
          <w:rFonts w:ascii="ＭＳ 明朝" w:hAnsi="ＭＳ 明朝" w:hint="eastAsia"/>
          <w:color w:val="000000" w:themeColor="text1"/>
          <w:kern w:val="0"/>
        </w:rPr>
        <w:t>）となった。</w:t>
      </w:r>
      <w:r w:rsidR="00FA5483" w:rsidRPr="00420CBE">
        <w:rPr>
          <w:rFonts w:ascii="ＭＳ 明朝" w:hAnsi="ＭＳ 明朝" w:hint="eastAsia"/>
          <w:color w:val="000000" w:themeColor="text1"/>
          <w:kern w:val="0"/>
        </w:rPr>
        <w:t>一人平均月間</w:t>
      </w:r>
      <w:r w:rsidR="008F6A28" w:rsidRPr="00420CBE">
        <w:rPr>
          <w:rFonts w:ascii="ＭＳ 明朝" w:hAnsi="ＭＳ 明朝"/>
          <w:color w:val="000000" w:themeColor="text1"/>
          <w:kern w:val="0"/>
        </w:rPr>
        <w:t>総実労働時間の</w:t>
      </w:r>
      <w:r w:rsidR="008F6A28" w:rsidRPr="00420CBE">
        <w:rPr>
          <w:rFonts w:ascii="ＭＳ 明朝" w:hAnsi="ＭＳ 明朝" w:hint="eastAsia"/>
          <w:color w:val="000000" w:themeColor="text1"/>
          <w:kern w:val="0"/>
        </w:rPr>
        <w:t>うち</w:t>
      </w:r>
      <w:r w:rsidR="00FA5483" w:rsidRPr="00420CBE">
        <w:rPr>
          <w:rFonts w:ascii="ＭＳ 明朝" w:hAnsi="ＭＳ 明朝" w:hint="eastAsia"/>
          <w:color w:val="000000" w:themeColor="text1"/>
          <w:kern w:val="0"/>
        </w:rPr>
        <w:t>、</w:t>
      </w:r>
      <w:r w:rsidR="0087051F" w:rsidRPr="00420CBE">
        <w:rPr>
          <w:rFonts w:ascii="ＭＳ 明朝" w:hAnsi="ＭＳ 明朝"/>
          <w:color w:val="000000" w:themeColor="text1"/>
          <w:kern w:val="0"/>
        </w:rPr>
        <w:t>所定内労働時間は</w:t>
      </w:r>
      <w:r w:rsidR="00E2318D">
        <w:rPr>
          <w:rFonts w:ascii="ＭＳ 明朝" w:hAnsi="ＭＳ 明朝" w:hint="eastAsia"/>
          <w:color w:val="000000" w:themeColor="text1"/>
          <w:kern w:val="0"/>
        </w:rPr>
        <w:t>132.5</w:t>
      </w:r>
      <w:r w:rsidR="003D4C63" w:rsidRPr="00420CBE">
        <w:rPr>
          <w:rFonts w:ascii="ＭＳ 明朝" w:hAnsi="ＭＳ 明朝" w:hint="eastAsia"/>
          <w:color w:val="000000" w:themeColor="text1"/>
          <w:kern w:val="0"/>
        </w:rPr>
        <w:t>時間</w:t>
      </w:r>
      <w:r w:rsidR="007D3D92" w:rsidRPr="00420CBE">
        <w:rPr>
          <w:rFonts w:ascii="ＭＳ 明朝" w:hAnsi="ＭＳ 明朝" w:hint="eastAsia"/>
          <w:color w:val="000000" w:themeColor="text1"/>
          <w:kern w:val="0"/>
        </w:rPr>
        <w:t>で</w:t>
      </w:r>
      <w:r w:rsidR="007D3D92" w:rsidRPr="00420CBE">
        <w:rPr>
          <w:rFonts w:ascii="ＭＳ 明朝" w:hAnsi="ＭＳ 明朝"/>
          <w:color w:val="000000" w:themeColor="text1"/>
          <w:kern w:val="0"/>
        </w:rPr>
        <w:t>、</w:t>
      </w:r>
      <w:r w:rsidR="001D601D" w:rsidRPr="00420CBE">
        <w:rPr>
          <w:rFonts w:ascii="ＭＳ 明朝" w:hAnsi="ＭＳ 明朝" w:hint="eastAsia"/>
          <w:color w:val="000000" w:themeColor="text1"/>
          <w:kern w:val="0"/>
        </w:rPr>
        <w:t>前年同月比は</w:t>
      </w:r>
      <w:r w:rsidR="00E2318D">
        <w:rPr>
          <w:rFonts w:ascii="ＭＳ 明朝" w:hAnsi="ＭＳ 明朝" w:hint="eastAsia"/>
          <w:color w:val="000000" w:themeColor="text1"/>
          <w:kern w:val="0"/>
        </w:rPr>
        <w:t>0.1</w:t>
      </w:r>
      <w:r w:rsidR="001D601D" w:rsidRPr="00420CBE">
        <w:rPr>
          <w:rFonts w:ascii="ＭＳ 明朝" w:hAnsi="ＭＳ 明朝" w:hint="eastAsia"/>
          <w:color w:val="000000" w:themeColor="text1"/>
          <w:kern w:val="0"/>
        </w:rPr>
        <w:t>％</w:t>
      </w:r>
      <w:r w:rsidR="0000072F">
        <w:rPr>
          <w:rFonts w:ascii="ＭＳ 明朝" w:hAnsi="ＭＳ 明朝" w:hint="eastAsia"/>
          <w:color w:val="000000" w:themeColor="text1"/>
          <w:kern w:val="0"/>
        </w:rPr>
        <w:t>増</w:t>
      </w:r>
      <w:r w:rsidR="001D601D" w:rsidRPr="00420CBE">
        <w:rPr>
          <w:rFonts w:ascii="ＭＳ 明朝" w:hAnsi="ＭＳ 明朝" w:hint="eastAsia"/>
          <w:color w:val="000000" w:themeColor="text1"/>
          <w:kern w:val="0"/>
        </w:rPr>
        <w:t>（</w:t>
      </w:r>
      <w:r w:rsidR="00E2318D">
        <w:rPr>
          <w:rFonts w:ascii="ＭＳ 明朝" w:hAnsi="ＭＳ 明朝" w:hint="eastAsia"/>
          <w:color w:val="000000" w:themeColor="text1"/>
          <w:kern w:val="0"/>
        </w:rPr>
        <w:t>３</w:t>
      </w:r>
      <w:r w:rsidR="00984B9E">
        <w:rPr>
          <w:rFonts w:ascii="ＭＳ 明朝" w:hAnsi="ＭＳ 明朝" w:hint="eastAsia"/>
          <w:color w:val="000000" w:themeColor="text1"/>
          <w:kern w:val="0"/>
        </w:rPr>
        <w:t>か月連続</w:t>
      </w:r>
      <w:r w:rsidR="0000072F">
        <w:rPr>
          <w:rFonts w:ascii="ＭＳ 明朝" w:hAnsi="ＭＳ 明朝" w:hint="eastAsia"/>
          <w:color w:val="000000" w:themeColor="text1"/>
          <w:kern w:val="0"/>
        </w:rPr>
        <w:t>の増加</w:t>
      </w:r>
      <w:r w:rsidR="001D601D" w:rsidRPr="00420CBE">
        <w:rPr>
          <w:rFonts w:ascii="ＭＳ 明朝" w:hAnsi="ＭＳ 明朝" w:hint="eastAsia"/>
          <w:color w:val="000000" w:themeColor="text1"/>
          <w:kern w:val="0"/>
        </w:rPr>
        <w:t>）となった。</w:t>
      </w:r>
      <w:r w:rsidR="007D3D92" w:rsidRPr="00420CBE">
        <w:rPr>
          <w:rFonts w:ascii="ＭＳ 明朝" w:hAnsi="ＭＳ 明朝" w:hint="eastAsia"/>
          <w:color w:val="000000" w:themeColor="text1"/>
          <w:kern w:val="0"/>
        </w:rPr>
        <w:t>残業等</w:t>
      </w:r>
      <w:r w:rsidR="007D3D92" w:rsidRPr="00420CBE">
        <w:rPr>
          <w:rFonts w:ascii="ＭＳ 明朝" w:hAnsi="ＭＳ 明朝"/>
          <w:color w:val="000000" w:themeColor="text1"/>
          <w:kern w:val="0"/>
        </w:rPr>
        <w:t>の</w:t>
      </w:r>
      <w:r w:rsidR="007D3D92" w:rsidRPr="00420CBE">
        <w:rPr>
          <w:rFonts w:ascii="ＭＳ 明朝" w:hAnsi="ＭＳ 明朝" w:hint="eastAsia"/>
          <w:color w:val="000000" w:themeColor="text1"/>
          <w:kern w:val="0"/>
        </w:rPr>
        <w:t>所定外労働時間は</w:t>
      </w:r>
      <w:r w:rsidR="00E2318D">
        <w:rPr>
          <w:rFonts w:ascii="ＭＳ 明朝" w:hAnsi="ＭＳ 明朝" w:hint="eastAsia"/>
          <w:color w:val="000000" w:themeColor="text1"/>
          <w:kern w:val="0"/>
        </w:rPr>
        <w:t>8.7</w:t>
      </w:r>
      <w:r w:rsidR="007D3D92" w:rsidRPr="00420CBE">
        <w:rPr>
          <w:rFonts w:ascii="ＭＳ 明朝" w:hAnsi="ＭＳ 明朝" w:hint="eastAsia"/>
          <w:color w:val="000000" w:themeColor="text1"/>
          <w:kern w:val="0"/>
        </w:rPr>
        <w:t>時間で、</w:t>
      </w:r>
      <w:r w:rsidR="003F2B8C" w:rsidRPr="00420CBE">
        <w:rPr>
          <w:rFonts w:ascii="ＭＳ 明朝" w:hAnsi="ＭＳ 明朝" w:hint="eastAsia"/>
          <w:color w:val="000000" w:themeColor="text1"/>
          <w:kern w:val="0"/>
        </w:rPr>
        <w:t>前年同月比は</w:t>
      </w:r>
      <w:r w:rsidR="00E2318D">
        <w:rPr>
          <w:rFonts w:ascii="ＭＳ 明朝" w:hAnsi="ＭＳ 明朝" w:hint="eastAsia"/>
          <w:color w:val="000000" w:themeColor="text1"/>
          <w:kern w:val="0"/>
        </w:rPr>
        <w:t>5.4</w:t>
      </w:r>
      <w:r w:rsidR="003F2B8C" w:rsidRPr="00420CBE">
        <w:rPr>
          <w:rFonts w:ascii="ＭＳ 明朝" w:hAnsi="ＭＳ 明朝" w:hint="eastAsia"/>
          <w:color w:val="000000" w:themeColor="text1"/>
          <w:kern w:val="0"/>
        </w:rPr>
        <w:t>％</w:t>
      </w:r>
      <w:r w:rsidR="00984B9E">
        <w:rPr>
          <w:rFonts w:ascii="ＭＳ 明朝" w:hAnsi="ＭＳ 明朝" w:hint="eastAsia"/>
          <w:color w:val="000000" w:themeColor="text1"/>
          <w:kern w:val="0"/>
        </w:rPr>
        <w:t>減</w:t>
      </w:r>
      <w:r w:rsidR="003F2B8C" w:rsidRPr="00420CBE">
        <w:rPr>
          <w:rFonts w:ascii="ＭＳ 明朝" w:hAnsi="ＭＳ 明朝" w:hint="eastAsia"/>
          <w:color w:val="000000" w:themeColor="text1"/>
          <w:kern w:val="0"/>
        </w:rPr>
        <w:t>（</w:t>
      </w:r>
      <w:r w:rsidR="00EA30BA">
        <w:rPr>
          <w:rFonts w:ascii="ＭＳ 明朝" w:hAnsi="ＭＳ 明朝" w:hint="eastAsia"/>
          <w:color w:val="000000" w:themeColor="text1"/>
          <w:kern w:val="0"/>
        </w:rPr>
        <w:t>２</w:t>
      </w:r>
      <w:r w:rsidR="00E2318D">
        <w:rPr>
          <w:rFonts w:ascii="ＭＳ 明朝" w:hAnsi="ＭＳ 明朝" w:hint="eastAsia"/>
          <w:color w:val="000000" w:themeColor="text1"/>
          <w:kern w:val="0"/>
        </w:rPr>
        <w:t>か月連続</w:t>
      </w:r>
      <w:r w:rsidR="00984B9E">
        <w:rPr>
          <w:rFonts w:ascii="ＭＳ 明朝" w:hAnsi="ＭＳ 明朝" w:hint="eastAsia"/>
          <w:color w:val="000000" w:themeColor="text1"/>
          <w:kern w:val="0"/>
        </w:rPr>
        <w:t>の減少</w:t>
      </w:r>
      <w:r w:rsidR="003F2B8C" w:rsidRPr="00420CBE">
        <w:rPr>
          <w:rFonts w:ascii="ＭＳ 明朝" w:hAnsi="ＭＳ 明朝" w:hint="eastAsia"/>
          <w:color w:val="000000" w:themeColor="text1"/>
          <w:kern w:val="0"/>
        </w:rPr>
        <w:t>）となった。</w:t>
      </w:r>
      <w:r w:rsidR="008E4CA1" w:rsidRPr="00420CBE">
        <w:rPr>
          <w:rFonts w:ascii="ＭＳ 明朝" w:hAnsi="ＭＳ 明朝" w:hint="eastAsia"/>
          <w:color w:val="000000" w:themeColor="text1"/>
        </w:rPr>
        <w:t>（図２）</w:t>
      </w:r>
    </w:p>
    <w:p w:rsidR="004E1DD3" w:rsidRPr="00420CBE" w:rsidRDefault="00A46BEE" w:rsidP="00C16CA5">
      <w:pPr>
        <w:autoSpaceDE w:val="0"/>
        <w:autoSpaceDN w:val="0"/>
        <w:ind w:leftChars="100" w:left="224" w:firstLineChars="100" w:firstLine="224"/>
        <w:rPr>
          <w:rFonts w:ascii="ＭＳ 明朝" w:hAnsi="ＭＳ 明朝"/>
          <w:color w:val="000000" w:themeColor="text1"/>
        </w:rPr>
      </w:pPr>
      <w:r w:rsidRPr="00420CBE">
        <w:rPr>
          <w:rFonts w:ascii="ＭＳ 明朝" w:hAnsi="ＭＳ 明朝" w:hint="eastAsia"/>
          <w:color w:val="000000" w:themeColor="text1"/>
          <w:kern w:val="0"/>
        </w:rPr>
        <w:t>規模</w:t>
      </w:r>
      <w:r w:rsidR="004870D5" w:rsidRPr="00420CBE">
        <w:rPr>
          <w:rFonts w:ascii="ＭＳ 明朝" w:hAnsi="ＭＳ 明朝" w:hint="eastAsia"/>
          <w:color w:val="000000" w:themeColor="text1"/>
          <w:kern w:val="0"/>
        </w:rPr>
        <w:t>30</w:t>
      </w:r>
      <w:r w:rsidRPr="00420CBE">
        <w:rPr>
          <w:rFonts w:ascii="ＭＳ 明朝" w:hAnsi="ＭＳ 明朝" w:hint="eastAsia"/>
          <w:color w:val="000000" w:themeColor="text1"/>
          <w:kern w:val="0"/>
        </w:rPr>
        <w:t>人以上の事業所における</w:t>
      </w:r>
      <w:r w:rsidR="00F2314F">
        <w:rPr>
          <w:rFonts w:ascii="ＭＳ 明朝" w:hAnsi="ＭＳ 明朝" w:hint="eastAsia"/>
          <w:color w:val="000000" w:themeColor="text1"/>
          <w:kern w:val="0"/>
        </w:rPr>
        <w:t>４</w:t>
      </w:r>
      <w:r w:rsidRPr="00420CBE">
        <w:rPr>
          <w:rFonts w:ascii="ＭＳ 明朝" w:hAnsi="ＭＳ 明朝" w:hint="eastAsia"/>
          <w:color w:val="000000" w:themeColor="text1"/>
          <w:kern w:val="0"/>
        </w:rPr>
        <w:t>月の</w:t>
      </w:r>
      <w:r w:rsidR="00FA5483" w:rsidRPr="00420CBE">
        <w:rPr>
          <w:rFonts w:ascii="ＭＳ 明朝" w:hAnsi="ＭＳ 明朝" w:hint="eastAsia"/>
          <w:color w:val="000000" w:themeColor="text1"/>
          <w:kern w:val="0"/>
        </w:rPr>
        <w:t>一人平均月間</w:t>
      </w:r>
      <w:r w:rsidRPr="00420CBE">
        <w:rPr>
          <w:rFonts w:ascii="ＭＳ 明朝" w:hAnsi="ＭＳ 明朝" w:hint="eastAsia"/>
          <w:color w:val="000000" w:themeColor="text1"/>
          <w:kern w:val="0"/>
        </w:rPr>
        <w:t>総</w:t>
      </w:r>
      <w:r w:rsidR="003A2F7C" w:rsidRPr="00420CBE">
        <w:rPr>
          <w:rFonts w:ascii="ＭＳ 明朝" w:hAnsi="ＭＳ 明朝" w:hint="eastAsia"/>
          <w:color w:val="000000" w:themeColor="text1"/>
          <w:kern w:val="0"/>
        </w:rPr>
        <w:t>実</w:t>
      </w:r>
      <w:r w:rsidRPr="00420CBE">
        <w:rPr>
          <w:rFonts w:ascii="ＭＳ 明朝" w:hAnsi="ＭＳ 明朝" w:hint="eastAsia"/>
          <w:color w:val="000000" w:themeColor="text1"/>
          <w:kern w:val="0"/>
        </w:rPr>
        <w:t>労働時間は</w:t>
      </w:r>
      <w:r w:rsidR="00E2318D">
        <w:rPr>
          <w:rFonts w:ascii="ＭＳ 明朝" w:hAnsi="ＭＳ 明朝" w:hint="eastAsia"/>
          <w:color w:val="000000" w:themeColor="text1"/>
          <w:kern w:val="0"/>
        </w:rPr>
        <w:t>145.5</w:t>
      </w:r>
      <w:r w:rsidR="003D4C63" w:rsidRPr="00420CBE">
        <w:rPr>
          <w:rFonts w:ascii="ＭＳ 明朝" w:hAnsi="ＭＳ 明朝" w:hint="eastAsia"/>
          <w:color w:val="000000" w:themeColor="text1"/>
          <w:kern w:val="0"/>
        </w:rPr>
        <w:t>時間</w:t>
      </w:r>
      <w:r w:rsidRPr="00420CBE">
        <w:rPr>
          <w:rFonts w:ascii="ＭＳ 明朝" w:hAnsi="ＭＳ 明朝" w:hint="eastAsia"/>
          <w:color w:val="000000" w:themeColor="text1"/>
          <w:kern w:val="0"/>
        </w:rPr>
        <w:t>で、前年同月比</w:t>
      </w:r>
      <w:r w:rsidR="00734BB5" w:rsidRPr="00420CBE">
        <w:rPr>
          <w:rFonts w:ascii="ＭＳ 明朝" w:hAnsi="ＭＳ 明朝" w:hint="eastAsia"/>
          <w:color w:val="000000" w:themeColor="text1"/>
          <w:kern w:val="0"/>
        </w:rPr>
        <w:t>は</w:t>
      </w:r>
      <w:r w:rsidR="00984B9E">
        <w:rPr>
          <w:rFonts w:ascii="ＭＳ 明朝" w:hAnsi="ＭＳ 明朝" w:hint="eastAsia"/>
          <w:color w:val="000000" w:themeColor="text1"/>
          <w:kern w:val="0"/>
        </w:rPr>
        <w:t>0.1</w:t>
      </w:r>
      <w:r w:rsidR="00BA40B3" w:rsidRPr="00420CBE">
        <w:rPr>
          <w:rFonts w:ascii="ＭＳ 明朝" w:hAnsi="ＭＳ 明朝" w:hint="eastAsia"/>
          <w:color w:val="000000" w:themeColor="text1"/>
          <w:kern w:val="0"/>
        </w:rPr>
        <w:t>％</w:t>
      </w:r>
      <w:r w:rsidR="00E2318D">
        <w:rPr>
          <w:rFonts w:ascii="ＭＳ 明朝" w:hAnsi="ＭＳ 明朝" w:hint="eastAsia"/>
          <w:color w:val="000000" w:themeColor="text1"/>
          <w:kern w:val="0"/>
        </w:rPr>
        <w:t>減</w:t>
      </w:r>
      <w:r w:rsidR="004E1DD3" w:rsidRPr="00420CBE">
        <w:rPr>
          <w:rFonts w:ascii="ＭＳ 明朝" w:hAnsi="ＭＳ 明朝" w:hint="eastAsia"/>
          <w:color w:val="000000" w:themeColor="text1"/>
          <w:kern w:val="0"/>
        </w:rPr>
        <w:t>となった。</w:t>
      </w:r>
      <w:r w:rsidR="00FA5483" w:rsidRPr="00420CBE">
        <w:rPr>
          <w:rFonts w:ascii="ＭＳ 明朝" w:hAnsi="ＭＳ 明朝" w:hint="eastAsia"/>
          <w:color w:val="000000" w:themeColor="text1"/>
          <w:kern w:val="0"/>
        </w:rPr>
        <w:t>一人平均月間</w:t>
      </w:r>
      <w:r w:rsidR="004E1DD3" w:rsidRPr="00420CBE">
        <w:rPr>
          <w:rFonts w:ascii="ＭＳ 明朝" w:hAnsi="ＭＳ 明朝" w:hint="eastAsia"/>
          <w:color w:val="000000" w:themeColor="text1"/>
          <w:kern w:val="0"/>
        </w:rPr>
        <w:t>総実労働時間のうち</w:t>
      </w:r>
      <w:r w:rsidR="00FA5483" w:rsidRPr="00420CBE">
        <w:rPr>
          <w:rFonts w:ascii="ＭＳ 明朝" w:hAnsi="ＭＳ 明朝" w:hint="eastAsia"/>
          <w:color w:val="000000" w:themeColor="text1"/>
          <w:kern w:val="0"/>
        </w:rPr>
        <w:t>、</w:t>
      </w:r>
      <w:r w:rsidR="004E1DD3" w:rsidRPr="00420CBE">
        <w:rPr>
          <w:rFonts w:ascii="ＭＳ 明朝" w:hAnsi="ＭＳ 明朝" w:hint="eastAsia"/>
          <w:color w:val="000000" w:themeColor="text1"/>
          <w:kern w:val="0"/>
        </w:rPr>
        <w:t>所定内労働時間は</w:t>
      </w:r>
      <w:r w:rsidR="00E2318D">
        <w:rPr>
          <w:rFonts w:ascii="ＭＳ 明朝" w:hAnsi="ＭＳ 明朝" w:hint="eastAsia"/>
          <w:color w:val="000000" w:themeColor="text1"/>
          <w:kern w:val="0"/>
        </w:rPr>
        <w:t>136.0</w:t>
      </w:r>
      <w:r w:rsidR="003D4C63" w:rsidRPr="00420CBE">
        <w:rPr>
          <w:rFonts w:ascii="ＭＳ 明朝" w:hAnsi="ＭＳ 明朝" w:hint="eastAsia"/>
          <w:color w:val="000000" w:themeColor="text1"/>
          <w:kern w:val="0"/>
        </w:rPr>
        <w:t>時間</w:t>
      </w:r>
      <w:r w:rsidR="004E1DD3" w:rsidRPr="00420CBE">
        <w:rPr>
          <w:rFonts w:ascii="ＭＳ 明朝" w:hAnsi="ＭＳ 明朝" w:hint="eastAsia"/>
          <w:color w:val="000000" w:themeColor="text1"/>
          <w:kern w:val="0"/>
        </w:rPr>
        <w:t>で、</w:t>
      </w:r>
      <w:r w:rsidR="00320B78" w:rsidRPr="00420CBE">
        <w:rPr>
          <w:rFonts w:ascii="ＭＳ 明朝" w:hAnsi="ＭＳ 明朝" w:hint="eastAsia"/>
          <w:color w:val="000000" w:themeColor="text1"/>
          <w:kern w:val="0"/>
        </w:rPr>
        <w:t>前年同月比</w:t>
      </w:r>
      <w:r w:rsidR="00734BB5" w:rsidRPr="00420CBE">
        <w:rPr>
          <w:rFonts w:ascii="ＭＳ 明朝" w:hAnsi="ＭＳ 明朝" w:hint="eastAsia"/>
          <w:color w:val="000000" w:themeColor="text1"/>
          <w:kern w:val="0"/>
        </w:rPr>
        <w:t>は</w:t>
      </w:r>
      <w:r w:rsidR="00E2318D">
        <w:rPr>
          <w:rFonts w:ascii="ＭＳ 明朝" w:hAnsi="ＭＳ 明朝" w:hint="eastAsia"/>
          <w:color w:val="000000" w:themeColor="text1"/>
          <w:kern w:val="0"/>
        </w:rPr>
        <w:t>0.8</w:t>
      </w:r>
      <w:r w:rsidR="00ED07E4" w:rsidRPr="00420CBE">
        <w:rPr>
          <w:rFonts w:ascii="ＭＳ 明朝" w:hAnsi="ＭＳ 明朝" w:hint="eastAsia"/>
          <w:color w:val="000000" w:themeColor="text1"/>
          <w:kern w:val="0"/>
        </w:rPr>
        <w:t>％</w:t>
      </w:r>
      <w:r w:rsidR="00420CBE" w:rsidRPr="00420CBE">
        <w:rPr>
          <w:rFonts w:ascii="ＭＳ 明朝" w:hAnsi="ＭＳ 明朝" w:hint="eastAsia"/>
          <w:color w:val="000000" w:themeColor="text1"/>
          <w:kern w:val="0"/>
        </w:rPr>
        <w:t>増</w:t>
      </w:r>
      <w:r w:rsidR="004E1DD3" w:rsidRPr="00420CBE">
        <w:rPr>
          <w:rFonts w:ascii="ＭＳ 明朝" w:hAnsi="ＭＳ 明朝" w:hint="eastAsia"/>
          <w:color w:val="000000" w:themeColor="text1"/>
          <w:kern w:val="0"/>
        </w:rPr>
        <w:t>、残業等の</w:t>
      </w:r>
      <w:r w:rsidR="004E1DD3" w:rsidRPr="00420CBE">
        <w:rPr>
          <w:rFonts w:ascii="ＭＳ 明朝" w:hAnsi="ＭＳ 明朝" w:hint="eastAsia"/>
          <w:color w:val="000000" w:themeColor="text1"/>
        </w:rPr>
        <w:t>所定外労働時間は</w:t>
      </w:r>
      <w:r w:rsidR="00E2318D">
        <w:rPr>
          <w:rFonts w:ascii="ＭＳ 明朝" w:hAnsi="ＭＳ 明朝" w:hint="eastAsia"/>
          <w:color w:val="000000" w:themeColor="text1"/>
        </w:rPr>
        <w:t>9.5</w:t>
      </w:r>
      <w:r w:rsidR="00EB3184" w:rsidRPr="00420CBE">
        <w:rPr>
          <w:rFonts w:ascii="ＭＳ 明朝" w:hAnsi="ＭＳ 明朝" w:hint="eastAsia"/>
          <w:color w:val="000000" w:themeColor="text1"/>
        </w:rPr>
        <w:t>時</w:t>
      </w:r>
      <w:r w:rsidR="004E1DD3" w:rsidRPr="00420CBE">
        <w:rPr>
          <w:rFonts w:ascii="ＭＳ 明朝" w:hAnsi="ＭＳ 明朝" w:hint="eastAsia"/>
          <w:color w:val="000000" w:themeColor="text1"/>
        </w:rPr>
        <w:t>間で</w:t>
      </w:r>
      <w:r w:rsidR="00FE5CEA" w:rsidRPr="00420CBE">
        <w:rPr>
          <w:rFonts w:ascii="ＭＳ 明朝" w:hAnsi="ＭＳ 明朝" w:hint="eastAsia"/>
          <w:color w:val="000000" w:themeColor="text1"/>
        </w:rPr>
        <w:t>、</w:t>
      </w:r>
      <w:r w:rsidR="00320B78" w:rsidRPr="00420CBE">
        <w:rPr>
          <w:rFonts w:ascii="ＭＳ 明朝" w:hAnsi="ＭＳ 明朝" w:hint="eastAsia"/>
          <w:color w:val="000000" w:themeColor="text1"/>
        </w:rPr>
        <w:t>前年同月比</w:t>
      </w:r>
      <w:r w:rsidR="00405FF9" w:rsidRPr="00420CBE">
        <w:rPr>
          <w:rFonts w:ascii="ＭＳ 明朝" w:hAnsi="ＭＳ 明朝" w:hint="eastAsia"/>
          <w:color w:val="000000" w:themeColor="text1"/>
        </w:rPr>
        <w:t>は</w:t>
      </w:r>
      <w:r w:rsidR="00E2318D">
        <w:rPr>
          <w:rFonts w:ascii="ＭＳ 明朝" w:hAnsi="ＭＳ 明朝" w:hint="eastAsia"/>
          <w:color w:val="000000" w:themeColor="text1"/>
        </w:rPr>
        <w:t>11.1</w:t>
      </w:r>
      <w:r w:rsidR="00273680" w:rsidRPr="00420CBE">
        <w:rPr>
          <w:rFonts w:ascii="ＭＳ 明朝" w:hAnsi="ＭＳ 明朝" w:hint="eastAsia"/>
          <w:color w:val="000000" w:themeColor="text1"/>
        </w:rPr>
        <w:t>％</w:t>
      </w:r>
      <w:r w:rsidR="00420CBE" w:rsidRPr="00420CBE">
        <w:rPr>
          <w:rFonts w:ascii="ＭＳ 明朝" w:hAnsi="ＭＳ 明朝" w:hint="eastAsia"/>
          <w:color w:val="000000" w:themeColor="text1"/>
        </w:rPr>
        <w:t>減</w:t>
      </w:r>
      <w:r w:rsidR="00273680" w:rsidRPr="00420CBE">
        <w:rPr>
          <w:rFonts w:ascii="ＭＳ 明朝" w:hAnsi="ＭＳ 明朝" w:hint="eastAsia"/>
          <w:color w:val="000000" w:themeColor="text1"/>
        </w:rPr>
        <w:t>となった</w:t>
      </w:r>
      <w:r w:rsidR="004E1DD3" w:rsidRPr="00420CBE">
        <w:rPr>
          <w:rFonts w:ascii="ＭＳ 明朝" w:hAnsi="ＭＳ 明朝" w:hint="eastAsia"/>
          <w:color w:val="000000" w:themeColor="text1"/>
        </w:rPr>
        <w:t>。</w:t>
      </w:r>
    </w:p>
    <w:p w:rsidR="000A4916" w:rsidRPr="00420CBE" w:rsidRDefault="000A4916" w:rsidP="00EB3374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:rsidR="008E4CA1" w:rsidRPr="00A341F7" w:rsidRDefault="008E4CA1" w:rsidP="00EB3374">
      <w:pPr>
        <w:autoSpaceDE w:val="0"/>
        <w:autoSpaceDN w:val="0"/>
      </w:pPr>
    </w:p>
    <w:p w:rsidR="00DB42F5" w:rsidRDefault="00DB42F5" w:rsidP="00C16CA5">
      <w:pPr>
        <w:autoSpaceDE w:val="0"/>
        <w:autoSpaceDN w:val="0"/>
        <w:rPr>
          <w:noProof/>
        </w:rPr>
      </w:pPr>
    </w:p>
    <w:p w:rsidR="00C16CA5" w:rsidRPr="006D407F" w:rsidRDefault="00B32A52" w:rsidP="00C16CA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 </w:t>
      </w:r>
    </w:p>
    <w:p w:rsidR="004D2A6B" w:rsidRPr="006D407F" w:rsidRDefault="001C2446" w:rsidP="00547FFB">
      <w:pPr>
        <w:autoSpaceDE w:val="0"/>
        <w:autoSpaceDN w:val="0"/>
        <w:ind w:firstLineChars="200" w:firstLine="448"/>
        <w:jc w:val="center"/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09ECC7E0" wp14:editId="69B6E915">
            <wp:extent cx="5446273" cy="3375422"/>
            <wp:effectExtent l="0" t="0" r="254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3F77" w:rsidRPr="006D407F" w:rsidRDefault="00F82B63" w:rsidP="00EB3374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8E4CA1" w:rsidRPr="00273680" w:rsidRDefault="008E4CA1" w:rsidP="00EB3374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r w:rsidRPr="006D407F">
        <w:rPr>
          <w:rFonts w:ascii="ＭＳ ゴシック" w:eastAsia="ＭＳ ゴシック" w:hAnsi="ＭＳ ゴシック" w:hint="eastAsia"/>
        </w:rPr>
        <w:t xml:space="preserve">３　</w:t>
      </w:r>
      <w:r w:rsidRPr="00273680">
        <w:rPr>
          <w:rFonts w:ascii="ＭＳ ゴシック" w:eastAsia="ＭＳ ゴシック" w:hAnsi="ＭＳ ゴシック" w:hint="eastAsia"/>
          <w:color w:val="000000" w:themeColor="text1"/>
        </w:rPr>
        <w:t>雇用</w:t>
      </w:r>
      <w:r w:rsidR="00FA5483">
        <w:rPr>
          <w:rFonts w:ascii="ＭＳ ゴシック" w:eastAsia="ＭＳ ゴシック" w:hAnsi="ＭＳ ゴシック" w:hint="eastAsia"/>
          <w:color w:val="000000" w:themeColor="text1"/>
        </w:rPr>
        <w:t>の動き</w:t>
      </w:r>
    </w:p>
    <w:p w:rsidR="008E4CA1" w:rsidRPr="00420CBE" w:rsidRDefault="008E4CA1" w:rsidP="002D10E9">
      <w:pPr>
        <w:autoSpaceDE w:val="0"/>
        <w:autoSpaceDN w:val="0"/>
        <w:ind w:left="224" w:hangingChars="100" w:hanging="224"/>
        <w:rPr>
          <w:rFonts w:ascii="ＭＳ 明朝" w:hAnsi="ＭＳ 明朝"/>
          <w:color w:val="000000" w:themeColor="text1"/>
          <w:kern w:val="0"/>
        </w:rPr>
      </w:pPr>
      <w:r w:rsidRPr="00273680">
        <w:rPr>
          <w:rFonts w:hint="eastAsia"/>
          <w:color w:val="000000" w:themeColor="text1"/>
        </w:rPr>
        <w:t xml:space="preserve">　</w:t>
      </w:r>
      <w:r w:rsidRPr="00420CBE">
        <w:rPr>
          <w:rFonts w:hint="eastAsia"/>
          <w:color w:val="000000" w:themeColor="text1"/>
        </w:rPr>
        <w:t xml:space="preserve">　</w:t>
      </w:r>
      <w:r w:rsidR="004870D5" w:rsidRPr="00420CBE">
        <w:rPr>
          <w:rFonts w:ascii="ＭＳ 明朝" w:hAnsi="ＭＳ 明朝" w:hint="eastAsia"/>
          <w:color w:val="000000" w:themeColor="text1"/>
          <w:kern w:val="0"/>
        </w:rPr>
        <w:t>規模</w:t>
      </w:r>
      <w:r w:rsidR="00F43D59" w:rsidRPr="00420CBE">
        <w:rPr>
          <w:rFonts w:ascii="ＭＳ 明朝" w:hAnsi="ＭＳ 明朝" w:hint="eastAsia"/>
          <w:color w:val="000000" w:themeColor="text1"/>
          <w:kern w:val="0"/>
        </w:rPr>
        <w:t>５</w:t>
      </w:r>
      <w:r w:rsidRPr="00420CBE">
        <w:rPr>
          <w:rFonts w:ascii="ＭＳ 明朝" w:hAnsi="ＭＳ 明朝" w:hint="eastAsia"/>
          <w:color w:val="000000" w:themeColor="text1"/>
          <w:kern w:val="0"/>
        </w:rPr>
        <w:t>人以上の事業所における</w:t>
      </w:r>
      <w:r w:rsidR="00F2314F">
        <w:rPr>
          <w:rFonts w:ascii="ＭＳ 明朝" w:hAnsi="ＭＳ 明朝" w:hint="eastAsia"/>
          <w:color w:val="000000" w:themeColor="text1"/>
          <w:kern w:val="0"/>
        </w:rPr>
        <w:t>４</w:t>
      </w:r>
      <w:r w:rsidRPr="00420CBE">
        <w:rPr>
          <w:rFonts w:ascii="ＭＳ 明朝" w:hAnsi="ＭＳ 明朝" w:hint="eastAsia"/>
          <w:color w:val="000000" w:themeColor="text1"/>
          <w:kern w:val="0"/>
        </w:rPr>
        <w:t>月の常用労働者数は</w:t>
      </w:r>
      <w:r w:rsidR="00E2318D" w:rsidRPr="00E2318D">
        <w:rPr>
          <w:rFonts w:ascii="ＭＳ 明朝" w:hAnsi="ＭＳ 明朝"/>
          <w:color w:val="000000" w:themeColor="text1"/>
          <w:kern w:val="0"/>
        </w:rPr>
        <w:t>1</w:t>
      </w:r>
      <w:r w:rsidR="00E2318D">
        <w:rPr>
          <w:rFonts w:ascii="ＭＳ 明朝" w:hAnsi="ＭＳ 明朝" w:hint="eastAsia"/>
          <w:color w:val="000000" w:themeColor="text1"/>
          <w:kern w:val="0"/>
        </w:rPr>
        <w:t>,</w:t>
      </w:r>
      <w:r w:rsidR="00E2318D" w:rsidRPr="00E2318D">
        <w:rPr>
          <w:rFonts w:ascii="ＭＳ 明朝" w:hAnsi="ＭＳ 明朝"/>
          <w:color w:val="000000" w:themeColor="text1"/>
          <w:kern w:val="0"/>
        </w:rPr>
        <w:t>811</w:t>
      </w:r>
      <w:r w:rsidR="00E2318D">
        <w:rPr>
          <w:rFonts w:ascii="ＭＳ 明朝" w:hAnsi="ＭＳ 明朝" w:hint="eastAsia"/>
          <w:color w:val="000000" w:themeColor="text1"/>
          <w:kern w:val="0"/>
        </w:rPr>
        <w:t>,</w:t>
      </w:r>
      <w:r w:rsidR="00E2318D" w:rsidRPr="00E2318D">
        <w:rPr>
          <w:rFonts w:ascii="ＭＳ 明朝" w:hAnsi="ＭＳ 明朝"/>
          <w:color w:val="000000" w:themeColor="text1"/>
          <w:kern w:val="0"/>
        </w:rPr>
        <w:t>439</w:t>
      </w:r>
      <w:r w:rsidR="00CF3DFE" w:rsidRPr="00420CBE">
        <w:rPr>
          <w:rFonts w:ascii="ＭＳ 明朝" w:hAnsi="ＭＳ 明朝" w:hint="eastAsia"/>
          <w:color w:val="000000" w:themeColor="text1"/>
          <w:kern w:val="0"/>
        </w:rPr>
        <w:t>人で、前年同月比</w:t>
      </w:r>
      <w:r w:rsidR="000A3B54" w:rsidRPr="00420CBE">
        <w:rPr>
          <w:rFonts w:ascii="ＭＳ 明朝" w:hAnsi="ＭＳ 明朝" w:hint="eastAsia"/>
          <w:color w:val="000000" w:themeColor="text1"/>
          <w:kern w:val="0"/>
        </w:rPr>
        <w:t>は</w:t>
      </w:r>
      <w:r w:rsidR="00E2318D">
        <w:rPr>
          <w:rFonts w:ascii="ＭＳ 明朝" w:hAnsi="ＭＳ 明朝" w:hint="eastAsia"/>
          <w:color w:val="000000" w:themeColor="text1"/>
          <w:kern w:val="0"/>
        </w:rPr>
        <w:t>0.1</w:t>
      </w:r>
      <w:r w:rsidR="000A3B54" w:rsidRPr="00420CBE">
        <w:rPr>
          <w:rFonts w:ascii="ＭＳ 明朝" w:hAnsi="ＭＳ 明朝" w:hint="eastAsia"/>
          <w:color w:val="000000" w:themeColor="text1"/>
          <w:kern w:val="0"/>
        </w:rPr>
        <w:t>％</w:t>
      </w:r>
      <w:r w:rsidR="0000072F">
        <w:rPr>
          <w:rFonts w:ascii="ＭＳ 明朝" w:hAnsi="ＭＳ 明朝" w:hint="eastAsia"/>
          <w:color w:val="000000" w:themeColor="text1"/>
          <w:kern w:val="0"/>
        </w:rPr>
        <w:t>増</w:t>
      </w:r>
      <w:r w:rsidR="000A3B54" w:rsidRPr="00420CBE">
        <w:rPr>
          <w:rFonts w:ascii="ＭＳ 明朝" w:hAnsi="ＭＳ 明朝" w:hint="eastAsia"/>
          <w:color w:val="000000" w:themeColor="text1"/>
          <w:kern w:val="0"/>
        </w:rPr>
        <w:t>（</w:t>
      </w:r>
      <w:r w:rsidR="00E2318D">
        <w:rPr>
          <w:rFonts w:ascii="ＭＳ 明朝" w:hAnsi="ＭＳ 明朝" w:hint="eastAsia"/>
          <w:color w:val="000000" w:themeColor="text1"/>
          <w:kern w:val="0"/>
        </w:rPr>
        <w:t>３</w:t>
      </w:r>
      <w:r w:rsidR="00CC1F20">
        <w:rPr>
          <w:rFonts w:ascii="ＭＳ 明朝" w:hAnsi="ＭＳ 明朝" w:hint="eastAsia"/>
          <w:color w:val="000000" w:themeColor="text1"/>
          <w:kern w:val="0"/>
        </w:rPr>
        <w:t>か</w:t>
      </w:r>
      <w:r w:rsidR="00984B9E">
        <w:rPr>
          <w:rFonts w:ascii="ＭＳ 明朝" w:hAnsi="ＭＳ 明朝" w:hint="eastAsia"/>
          <w:color w:val="000000" w:themeColor="text1"/>
          <w:kern w:val="0"/>
        </w:rPr>
        <w:t>月連続</w:t>
      </w:r>
      <w:r w:rsidR="0000072F">
        <w:rPr>
          <w:rFonts w:ascii="ＭＳ 明朝" w:hAnsi="ＭＳ 明朝" w:hint="eastAsia"/>
          <w:color w:val="000000" w:themeColor="text1"/>
          <w:kern w:val="0"/>
        </w:rPr>
        <w:t>の増加</w:t>
      </w:r>
      <w:r w:rsidR="00F33DC3" w:rsidRPr="00420CBE">
        <w:rPr>
          <w:rFonts w:ascii="ＭＳ 明朝" w:hAnsi="ＭＳ 明朝"/>
          <w:color w:val="000000" w:themeColor="text1"/>
          <w:kern w:val="0"/>
        </w:rPr>
        <w:t>）</w:t>
      </w:r>
      <w:r w:rsidR="00E82883" w:rsidRPr="00420CBE">
        <w:rPr>
          <w:rFonts w:ascii="ＭＳ 明朝" w:hAnsi="ＭＳ 明朝" w:hint="eastAsia"/>
          <w:color w:val="000000" w:themeColor="text1"/>
          <w:kern w:val="0"/>
        </w:rPr>
        <w:t>となった</w:t>
      </w:r>
      <w:r w:rsidR="00E82883" w:rsidRPr="00420CBE">
        <w:rPr>
          <w:rFonts w:ascii="ＭＳ 明朝" w:hAnsi="ＭＳ 明朝"/>
          <w:color w:val="000000" w:themeColor="text1"/>
          <w:kern w:val="0"/>
        </w:rPr>
        <w:t>。</w:t>
      </w:r>
      <w:r w:rsidR="00F33DC3" w:rsidRPr="00420CBE">
        <w:rPr>
          <w:rFonts w:ascii="ＭＳ 明朝" w:hAnsi="ＭＳ 明朝" w:hint="eastAsia"/>
          <w:color w:val="000000" w:themeColor="text1"/>
          <w:kern w:val="0"/>
        </w:rPr>
        <w:t>(図３)</w:t>
      </w:r>
    </w:p>
    <w:p w:rsidR="00C16CA5" w:rsidRPr="00420CBE" w:rsidRDefault="008E4CA1" w:rsidP="00007D19">
      <w:pPr>
        <w:autoSpaceDE w:val="0"/>
        <w:autoSpaceDN w:val="0"/>
        <w:ind w:leftChars="100" w:left="224" w:firstLineChars="100" w:firstLine="224"/>
        <w:jc w:val="left"/>
        <w:rPr>
          <w:rFonts w:ascii="ＭＳ 明朝" w:hAnsi="ＭＳ 明朝"/>
          <w:color w:val="000000" w:themeColor="text1"/>
          <w:kern w:val="0"/>
        </w:rPr>
      </w:pPr>
      <w:r w:rsidRPr="00420CBE">
        <w:rPr>
          <w:rFonts w:ascii="ＭＳ 明朝" w:hAnsi="ＭＳ 明朝" w:hint="eastAsia"/>
          <w:color w:val="000000" w:themeColor="text1"/>
          <w:kern w:val="0"/>
        </w:rPr>
        <w:t>規模30人以上の事業所における</w:t>
      </w:r>
      <w:r w:rsidR="00F2314F">
        <w:rPr>
          <w:rFonts w:ascii="ＭＳ 明朝" w:hAnsi="ＭＳ 明朝" w:hint="eastAsia"/>
          <w:color w:val="000000" w:themeColor="text1"/>
          <w:kern w:val="0"/>
        </w:rPr>
        <w:t>４</w:t>
      </w:r>
      <w:r w:rsidR="00E6426B" w:rsidRPr="00420CBE">
        <w:rPr>
          <w:rFonts w:ascii="ＭＳ 明朝" w:hAnsi="ＭＳ 明朝" w:hint="eastAsia"/>
          <w:color w:val="000000" w:themeColor="text1"/>
          <w:kern w:val="0"/>
        </w:rPr>
        <w:t>月の常用労働者数は</w:t>
      </w:r>
      <w:r w:rsidR="00E2318D" w:rsidRPr="00E2318D">
        <w:rPr>
          <w:rFonts w:ascii="ＭＳ 明朝" w:hAnsi="ＭＳ 明朝"/>
          <w:color w:val="000000" w:themeColor="text1"/>
          <w:kern w:val="0"/>
        </w:rPr>
        <w:t>983</w:t>
      </w:r>
      <w:r w:rsidR="00E2318D">
        <w:rPr>
          <w:rFonts w:ascii="ＭＳ 明朝" w:hAnsi="ＭＳ 明朝" w:hint="eastAsia"/>
          <w:color w:val="000000" w:themeColor="text1"/>
          <w:kern w:val="0"/>
        </w:rPr>
        <w:t>,</w:t>
      </w:r>
      <w:r w:rsidR="00E2318D" w:rsidRPr="00E2318D">
        <w:rPr>
          <w:rFonts w:ascii="ＭＳ 明朝" w:hAnsi="ＭＳ 明朝"/>
          <w:color w:val="000000" w:themeColor="text1"/>
          <w:kern w:val="0"/>
        </w:rPr>
        <w:t>108</w:t>
      </w:r>
      <w:r w:rsidR="00E6426B" w:rsidRPr="00420CBE">
        <w:rPr>
          <w:rFonts w:ascii="ＭＳ 明朝" w:hAnsi="ＭＳ 明朝"/>
          <w:color w:val="000000" w:themeColor="text1"/>
          <w:kern w:val="0"/>
        </w:rPr>
        <w:t>人で、前年同月比は</w:t>
      </w:r>
      <w:r w:rsidR="00984B9E">
        <w:rPr>
          <w:rFonts w:ascii="ＭＳ 明朝" w:hAnsi="ＭＳ 明朝" w:hint="eastAsia"/>
          <w:color w:val="000000" w:themeColor="text1"/>
          <w:kern w:val="0"/>
        </w:rPr>
        <w:t>0.2</w:t>
      </w:r>
      <w:r w:rsidR="00E6426B" w:rsidRPr="00420CBE">
        <w:rPr>
          <w:rFonts w:ascii="ＭＳ 明朝" w:hAnsi="ＭＳ 明朝"/>
          <w:color w:val="000000" w:themeColor="text1"/>
          <w:kern w:val="0"/>
        </w:rPr>
        <w:t>％</w:t>
      </w:r>
      <w:r w:rsidR="00E2318D">
        <w:rPr>
          <w:rFonts w:ascii="ＭＳ 明朝" w:hAnsi="ＭＳ 明朝" w:hint="eastAsia"/>
          <w:color w:val="000000" w:themeColor="text1"/>
          <w:kern w:val="0"/>
        </w:rPr>
        <w:t>減</w:t>
      </w:r>
      <w:r w:rsidR="00E6426B" w:rsidRPr="00420CBE">
        <w:rPr>
          <w:rFonts w:ascii="ＭＳ 明朝" w:hAnsi="ＭＳ 明朝" w:hint="eastAsia"/>
          <w:color w:val="000000" w:themeColor="text1"/>
          <w:kern w:val="0"/>
        </w:rPr>
        <w:t>となった。</w:t>
      </w:r>
    </w:p>
    <w:p w:rsidR="006562AA" w:rsidRPr="00E2318D" w:rsidRDefault="006562AA" w:rsidP="00007D19">
      <w:pPr>
        <w:autoSpaceDE w:val="0"/>
        <w:autoSpaceDN w:val="0"/>
        <w:ind w:leftChars="100" w:left="224" w:firstLineChars="100" w:firstLine="224"/>
        <w:jc w:val="left"/>
        <w:rPr>
          <w:rFonts w:ascii="ＭＳ 明朝" w:hAnsi="ＭＳ 明朝"/>
          <w:color w:val="000000" w:themeColor="text1"/>
          <w:kern w:val="0"/>
        </w:rPr>
      </w:pPr>
    </w:p>
    <w:p w:rsidR="00C16CA5" w:rsidRDefault="001C2446" w:rsidP="00547FFB">
      <w:pPr>
        <w:autoSpaceDE w:val="0"/>
        <w:autoSpaceDN w:val="0"/>
        <w:jc w:val="center"/>
        <w:rPr>
          <w:rFonts w:ascii="ＭＳ 明朝" w:hAnsi="ＭＳ 明朝"/>
          <w:color w:val="000000" w:themeColor="text1"/>
        </w:rPr>
      </w:pPr>
      <w:r>
        <w:rPr>
          <w:noProof/>
        </w:rPr>
        <w:drawing>
          <wp:inline distT="0" distB="0" distL="0" distR="0" wp14:anchorId="643031FF" wp14:editId="5F965167">
            <wp:extent cx="5464753" cy="3285810"/>
            <wp:effectExtent l="0" t="0" r="3175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4813" w:rsidRPr="0071446A" w:rsidRDefault="00EB4813" w:rsidP="0071446A">
      <w:pPr>
        <w:jc w:val="left"/>
        <w:rPr>
          <w:noProof/>
        </w:rPr>
      </w:pPr>
    </w:p>
    <w:sectPr w:rsidR="00EB4813" w:rsidRPr="0071446A" w:rsidSect="00734BB5">
      <w:footerReference w:type="default" r:id="rId10"/>
      <w:pgSz w:w="11906" w:h="16838" w:code="9"/>
      <w:pgMar w:top="1418" w:right="1042" w:bottom="1134" w:left="1134" w:header="851" w:footer="992" w:gutter="0"/>
      <w:pgNumType w:fmt="numberInDash"/>
      <w:cols w:space="425"/>
      <w:docGrid w:type="linesAndChars" w:linePitch="34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58" w:rsidRDefault="00373058" w:rsidP="005E3F03">
      <w:r>
        <w:separator/>
      </w:r>
    </w:p>
  </w:endnote>
  <w:endnote w:type="continuationSeparator" w:id="0">
    <w:p w:rsidR="00373058" w:rsidRDefault="00373058" w:rsidP="005E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469"/>
      <w:docPartObj>
        <w:docPartGallery w:val="Page Numbers (Bottom of Page)"/>
        <w:docPartUnique/>
      </w:docPartObj>
    </w:sdtPr>
    <w:sdtEndPr/>
    <w:sdtContent>
      <w:p w:rsidR="0013716F" w:rsidRDefault="001371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707" w:rsidRPr="00963707">
          <w:rPr>
            <w:noProof/>
            <w:lang w:val="ja-JP"/>
          </w:rPr>
          <w:t>-</w:t>
        </w:r>
        <w:r w:rsidR="00963707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58" w:rsidRDefault="00373058" w:rsidP="005E3F03">
      <w:r>
        <w:separator/>
      </w:r>
    </w:p>
  </w:footnote>
  <w:footnote w:type="continuationSeparator" w:id="0">
    <w:p w:rsidR="00373058" w:rsidRDefault="00373058" w:rsidP="005E3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70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A1"/>
    <w:rsid w:val="0000072F"/>
    <w:rsid w:val="000038C2"/>
    <w:rsid w:val="00004976"/>
    <w:rsid w:val="00004B4A"/>
    <w:rsid w:val="00007D19"/>
    <w:rsid w:val="00011BA3"/>
    <w:rsid w:val="000121F7"/>
    <w:rsid w:val="000176A6"/>
    <w:rsid w:val="00022597"/>
    <w:rsid w:val="0002293D"/>
    <w:rsid w:val="00027320"/>
    <w:rsid w:val="000305D1"/>
    <w:rsid w:val="000333D1"/>
    <w:rsid w:val="00037E8D"/>
    <w:rsid w:val="000402EC"/>
    <w:rsid w:val="000404F2"/>
    <w:rsid w:val="00040ACC"/>
    <w:rsid w:val="00041F0D"/>
    <w:rsid w:val="00043C38"/>
    <w:rsid w:val="0004490D"/>
    <w:rsid w:val="00046FF5"/>
    <w:rsid w:val="0004713D"/>
    <w:rsid w:val="000505DC"/>
    <w:rsid w:val="000515E4"/>
    <w:rsid w:val="0005268B"/>
    <w:rsid w:val="0005553B"/>
    <w:rsid w:val="00057DAF"/>
    <w:rsid w:val="00060584"/>
    <w:rsid w:val="00065ABD"/>
    <w:rsid w:val="00065FA1"/>
    <w:rsid w:val="00074452"/>
    <w:rsid w:val="000777C2"/>
    <w:rsid w:val="00081019"/>
    <w:rsid w:val="000816C1"/>
    <w:rsid w:val="000A0C84"/>
    <w:rsid w:val="000A0F1B"/>
    <w:rsid w:val="000A20C6"/>
    <w:rsid w:val="000A3B54"/>
    <w:rsid w:val="000A4916"/>
    <w:rsid w:val="000A5BAE"/>
    <w:rsid w:val="000A79D7"/>
    <w:rsid w:val="000A7ADC"/>
    <w:rsid w:val="000B2136"/>
    <w:rsid w:val="000B22DA"/>
    <w:rsid w:val="000B240C"/>
    <w:rsid w:val="000B346C"/>
    <w:rsid w:val="000B45AC"/>
    <w:rsid w:val="000B5FE1"/>
    <w:rsid w:val="000B6079"/>
    <w:rsid w:val="000C0760"/>
    <w:rsid w:val="000C08C5"/>
    <w:rsid w:val="000D1EDB"/>
    <w:rsid w:val="000D2A65"/>
    <w:rsid w:val="000D7195"/>
    <w:rsid w:val="000D71F6"/>
    <w:rsid w:val="000D7A29"/>
    <w:rsid w:val="000E6AF4"/>
    <w:rsid w:val="000F38E4"/>
    <w:rsid w:val="000F3EC6"/>
    <w:rsid w:val="000F481B"/>
    <w:rsid w:val="000F798C"/>
    <w:rsid w:val="001104E3"/>
    <w:rsid w:val="00116299"/>
    <w:rsid w:val="0012381A"/>
    <w:rsid w:val="0012428F"/>
    <w:rsid w:val="0012444E"/>
    <w:rsid w:val="00124A38"/>
    <w:rsid w:val="0012538F"/>
    <w:rsid w:val="0012742C"/>
    <w:rsid w:val="00127783"/>
    <w:rsid w:val="00130F5A"/>
    <w:rsid w:val="001310EA"/>
    <w:rsid w:val="00132C6A"/>
    <w:rsid w:val="00133D03"/>
    <w:rsid w:val="0013670F"/>
    <w:rsid w:val="0013716F"/>
    <w:rsid w:val="00145ABA"/>
    <w:rsid w:val="00146BA8"/>
    <w:rsid w:val="00147ED7"/>
    <w:rsid w:val="00151BD2"/>
    <w:rsid w:val="00155BC0"/>
    <w:rsid w:val="00161537"/>
    <w:rsid w:val="00167B34"/>
    <w:rsid w:val="00170034"/>
    <w:rsid w:val="0017241C"/>
    <w:rsid w:val="00177287"/>
    <w:rsid w:val="00177560"/>
    <w:rsid w:val="001775FB"/>
    <w:rsid w:val="001808AC"/>
    <w:rsid w:val="00180F8E"/>
    <w:rsid w:val="00183CD5"/>
    <w:rsid w:val="00184406"/>
    <w:rsid w:val="001863B3"/>
    <w:rsid w:val="00186EC0"/>
    <w:rsid w:val="00190C74"/>
    <w:rsid w:val="001917CC"/>
    <w:rsid w:val="00191E56"/>
    <w:rsid w:val="00192932"/>
    <w:rsid w:val="00195C82"/>
    <w:rsid w:val="0019770A"/>
    <w:rsid w:val="001A47C5"/>
    <w:rsid w:val="001A6099"/>
    <w:rsid w:val="001A6F27"/>
    <w:rsid w:val="001A6FAA"/>
    <w:rsid w:val="001A7FB1"/>
    <w:rsid w:val="001B6482"/>
    <w:rsid w:val="001B6955"/>
    <w:rsid w:val="001B7469"/>
    <w:rsid w:val="001B78E5"/>
    <w:rsid w:val="001C2446"/>
    <w:rsid w:val="001D2A3E"/>
    <w:rsid w:val="001D540F"/>
    <w:rsid w:val="001D601D"/>
    <w:rsid w:val="001E06BF"/>
    <w:rsid w:val="001E2501"/>
    <w:rsid w:val="001E5F26"/>
    <w:rsid w:val="001F6FEA"/>
    <w:rsid w:val="00204DAE"/>
    <w:rsid w:val="0020524B"/>
    <w:rsid w:val="00210899"/>
    <w:rsid w:val="00210DE3"/>
    <w:rsid w:val="002125F7"/>
    <w:rsid w:val="00214F62"/>
    <w:rsid w:val="00215A2F"/>
    <w:rsid w:val="00215F0F"/>
    <w:rsid w:val="00221A82"/>
    <w:rsid w:val="00222731"/>
    <w:rsid w:val="00223C9C"/>
    <w:rsid w:val="0022420F"/>
    <w:rsid w:val="0022496F"/>
    <w:rsid w:val="00224B1A"/>
    <w:rsid w:val="0022547C"/>
    <w:rsid w:val="002257B6"/>
    <w:rsid w:val="00232A33"/>
    <w:rsid w:val="00233A69"/>
    <w:rsid w:val="00234544"/>
    <w:rsid w:val="00237625"/>
    <w:rsid w:val="0024102D"/>
    <w:rsid w:val="00245085"/>
    <w:rsid w:val="00245465"/>
    <w:rsid w:val="00256016"/>
    <w:rsid w:val="00261A2C"/>
    <w:rsid w:val="00261C0A"/>
    <w:rsid w:val="00263502"/>
    <w:rsid w:val="0026497E"/>
    <w:rsid w:val="00265124"/>
    <w:rsid w:val="00265410"/>
    <w:rsid w:val="00273680"/>
    <w:rsid w:val="00277268"/>
    <w:rsid w:val="00277FC9"/>
    <w:rsid w:val="00283A9B"/>
    <w:rsid w:val="00283B85"/>
    <w:rsid w:val="00286911"/>
    <w:rsid w:val="00286FAB"/>
    <w:rsid w:val="00290DE3"/>
    <w:rsid w:val="00292D47"/>
    <w:rsid w:val="00295219"/>
    <w:rsid w:val="002961FF"/>
    <w:rsid w:val="002968D9"/>
    <w:rsid w:val="0029739F"/>
    <w:rsid w:val="00297D81"/>
    <w:rsid w:val="002A0E94"/>
    <w:rsid w:val="002A3A83"/>
    <w:rsid w:val="002B135B"/>
    <w:rsid w:val="002B26A0"/>
    <w:rsid w:val="002B5CB2"/>
    <w:rsid w:val="002B6D18"/>
    <w:rsid w:val="002D10E9"/>
    <w:rsid w:val="002D41E1"/>
    <w:rsid w:val="002D5BFD"/>
    <w:rsid w:val="002E476C"/>
    <w:rsid w:val="002E7CB9"/>
    <w:rsid w:val="002F26FB"/>
    <w:rsid w:val="0030277B"/>
    <w:rsid w:val="00302FB9"/>
    <w:rsid w:val="0030311C"/>
    <w:rsid w:val="00303F77"/>
    <w:rsid w:val="00310C55"/>
    <w:rsid w:val="00311E93"/>
    <w:rsid w:val="00313E1C"/>
    <w:rsid w:val="00315905"/>
    <w:rsid w:val="00320B78"/>
    <w:rsid w:val="00321178"/>
    <w:rsid w:val="00321E58"/>
    <w:rsid w:val="00323A1E"/>
    <w:rsid w:val="00323DA2"/>
    <w:rsid w:val="00324669"/>
    <w:rsid w:val="00325962"/>
    <w:rsid w:val="003301D7"/>
    <w:rsid w:val="003378C4"/>
    <w:rsid w:val="00340516"/>
    <w:rsid w:val="00350E48"/>
    <w:rsid w:val="00351D31"/>
    <w:rsid w:val="00353401"/>
    <w:rsid w:val="0035386A"/>
    <w:rsid w:val="00361F5F"/>
    <w:rsid w:val="00366779"/>
    <w:rsid w:val="00367887"/>
    <w:rsid w:val="00370B1D"/>
    <w:rsid w:val="00373058"/>
    <w:rsid w:val="00377CF8"/>
    <w:rsid w:val="00382EFE"/>
    <w:rsid w:val="00384AF4"/>
    <w:rsid w:val="00384E3B"/>
    <w:rsid w:val="00386FF3"/>
    <w:rsid w:val="00387580"/>
    <w:rsid w:val="00390DC8"/>
    <w:rsid w:val="00394958"/>
    <w:rsid w:val="00397466"/>
    <w:rsid w:val="003A2B78"/>
    <w:rsid w:val="003A2F7C"/>
    <w:rsid w:val="003A2F87"/>
    <w:rsid w:val="003A7340"/>
    <w:rsid w:val="003B11F7"/>
    <w:rsid w:val="003B63DB"/>
    <w:rsid w:val="003C2632"/>
    <w:rsid w:val="003C64D4"/>
    <w:rsid w:val="003D4C63"/>
    <w:rsid w:val="003D63BD"/>
    <w:rsid w:val="003D7B33"/>
    <w:rsid w:val="003E1A84"/>
    <w:rsid w:val="003E27C3"/>
    <w:rsid w:val="003E2A86"/>
    <w:rsid w:val="003E2FDE"/>
    <w:rsid w:val="003E3D5E"/>
    <w:rsid w:val="003E65A8"/>
    <w:rsid w:val="003F0BF2"/>
    <w:rsid w:val="003F27FA"/>
    <w:rsid w:val="003F2B8C"/>
    <w:rsid w:val="003F5150"/>
    <w:rsid w:val="003F63CC"/>
    <w:rsid w:val="003F6EC7"/>
    <w:rsid w:val="00401212"/>
    <w:rsid w:val="004047CC"/>
    <w:rsid w:val="004055F3"/>
    <w:rsid w:val="00405FF9"/>
    <w:rsid w:val="0040602B"/>
    <w:rsid w:val="00407637"/>
    <w:rsid w:val="00411B0B"/>
    <w:rsid w:val="00413CEE"/>
    <w:rsid w:val="00414785"/>
    <w:rsid w:val="00415793"/>
    <w:rsid w:val="004169F5"/>
    <w:rsid w:val="004205D8"/>
    <w:rsid w:val="00420A50"/>
    <w:rsid w:val="00420CBE"/>
    <w:rsid w:val="00425B26"/>
    <w:rsid w:val="00426545"/>
    <w:rsid w:val="0042757A"/>
    <w:rsid w:val="0043094F"/>
    <w:rsid w:val="00430B1C"/>
    <w:rsid w:val="00430E2E"/>
    <w:rsid w:val="004325D7"/>
    <w:rsid w:val="004355F4"/>
    <w:rsid w:val="004359B3"/>
    <w:rsid w:val="004414EE"/>
    <w:rsid w:val="004439FC"/>
    <w:rsid w:val="00453A47"/>
    <w:rsid w:val="00454749"/>
    <w:rsid w:val="00460312"/>
    <w:rsid w:val="00461028"/>
    <w:rsid w:val="0046673F"/>
    <w:rsid w:val="00466FA0"/>
    <w:rsid w:val="00467AEA"/>
    <w:rsid w:val="004712A3"/>
    <w:rsid w:val="00473A2B"/>
    <w:rsid w:val="00475C3A"/>
    <w:rsid w:val="00482CFD"/>
    <w:rsid w:val="004870D5"/>
    <w:rsid w:val="00492767"/>
    <w:rsid w:val="00493CFE"/>
    <w:rsid w:val="00497A7C"/>
    <w:rsid w:val="004A1AE7"/>
    <w:rsid w:val="004A4AB5"/>
    <w:rsid w:val="004B00E3"/>
    <w:rsid w:val="004B13E1"/>
    <w:rsid w:val="004B26E2"/>
    <w:rsid w:val="004B2D17"/>
    <w:rsid w:val="004B45A6"/>
    <w:rsid w:val="004C123E"/>
    <w:rsid w:val="004C237E"/>
    <w:rsid w:val="004C4103"/>
    <w:rsid w:val="004C7B5E"/>
    <w:rsid w:val="004D2A6B"/>
    <w:rsid w:val="004D665A"/>
    <w:rsid w:val="004D72C4"/>
    <w:rsid w:val="004D73C6"/>
    <w:rsid w:val="004E04B2"/>
    <w:rsid w:val="004E1DD3"/>
    <w:rsid w:val="004E26AA"/>
    <w:rsid w:val="004F1D58"/>
    <w:rsid w:val="004F57AB"/>
    <w:rsid w:val="004F7650"/>
    <w:rsid w:val="00500F0B"/>
    <w:rsid w:val="005019E5"/>
    <w:rsid w:val="005025DA"/>
    <w:rsid w:val="00502F8C"/>
    <w:rsid w:val="00503F60"/>
    <w:rsid w:val="00504197"/>
    <w:rsid w:val="005150C4"/>
    <w:rsid w:val="0051606C"/>
    <w:rsid w:val="0051640B"/>
    <w:rsid w:val="0051687E"/>
    <w:rsid w:val="0052004D"/>
    <w:rsid w:val="005226A5"/>
    <w:rsid w:val="005254D4"/>
    <w:rsid w:val="00526474"/>
    <w:rsid w:val="0052747B"/>
    <w:rsid w:val="00530204"/>
    <w:rsid w:val="00532F98"/>
    <w:rsid w:val="00534449"/>
    <w:rsid w:val="00536B2A"/>
    <w:rsid w:val="0054132E"/>
    <w:rsid w:val="0054172C"/>
    <w:rsid w:val="005433B1"/>
    <w:rsid w:val="00544F50"/>
    <w:rsid w:val="005469A7"/>
    <w:rsid w:val="00547FFB"/>
    <w:rsid w:val="00557E24"/>
    <w:rsid w:val="00565EC9"/>
    <w:rsid w:val="00574DB2"/>
    <w:rsid w:val="005806D6"/>
    <w:rsid w:val="00581A70"/>
    <w:rsid w:val="00585AE7"/>
    <w:rsid w:val="00590007"/>
    <w:rsid w:val="0059423C"/>
    <w:rsid w:val="00594C3D"/>
    <w:rsid w:val="0059689C"/>
    <w:rsid w:val="005A1E35"/>
    <w:rsid w:val="005A302C"/>
    <w:rsid w:val="005A7620"/>
    <w:rsid w:val="005B31EC"/>
    <w:rsid w:val="005B4452"/>
    <w:rsid w:val="005C2F3F"/>
    <w:rsid w:val="005D010D"/>
    <w:rsid w:val="005D3B41"/>
    <w:rsid w:val="005D5874"/>
    <w:rsid w:val="005E1CD2"/>
    <w:rsid w:val="005E3E2C"/>
    <w:rsid w:val="005E3F03"/>
    <w:rsid w:val="005E4869"/>
    <w:rsid w:val="005E4E38"/>
    <w:rsid w:val="005E76B1"/>
    <w:rsid w:val="005E78AB"/>
    <w:rsid w:val="005F0EDB"/>
    <w:rsid w:val="005F43FD"/>
    <w:rsid w:val="005F64CC"/>
    <w:rsid w:val="005F6C3A"/>
    <w:rsid w:val="006003AB"/>
    <w:rsid w:val="006023EA"/>
    <w:rsid w:val="00602487"/>
    <w:rsid w:val="00612A3D"/>
    <w:rsid w:val="006131E2"/>
    <w:rsid w:val="00614779"/>
    <w:rsid w:val="006206F8"/>
    <w:rsid w:val="00620CC0"/>
    <w:rsid w:val="00623344"/>
    <w:rsid w:val="0062436D"/>
    <w:rsid w:val="00624ADD"/>
    <w:rsid w:val="00625F31"/>
    <w:rsid w:val="00632906"/>
    <w:rsid w:val="00635ABA"/>
    <w:rsid w:val="006404E4"/>
    <w:rsid w:val="00641B5F"/>
    <w:rsid w:val="00646EF5"/>
    <w:rsid w:val="0065080C"/>
    <w:rsid w:val="006519EA"/>
    <w:rsid w:val="00652442"/>
    <w:rsid w:val="006528F4"/>
    <w:rsid w:val="0065299E"/>
    <w:rsid w:val="0065325E"/>
    <w:rsid w:val="006537D7"/>
    <w:rsid w:val="006557EE"/>
    <w:rsid w:val="006562AA"/>
    <w:rsid w:val="00657F60"/>
    <w:rsid w:val="006602C5"/>
    <w:rsid w:val="00662723"/>
    <w:rsid w:val="00663FED"/>
    <w:rsid w:val="006669B3"/>
    <w:rsid w:val="0067698E"/>
    <w:rsid w:val="006776DA"/>
    <w:rsid w:val="00682C6F"/>
    <w:rsid w:val="00684529"/>
    <w:rsid w:val="0069343D"/>
    <w:rsid w:val="0069510D"/>
    <w:rsid w:val="006A3334"/>
    <w:rsid w:val="006A54DA"/>
    <w:rsid w:val="006A6DBD"/>
    <w:rsid w:val="006B163D"/>
    <w:rsid w:val="006B187C"/>
    <w:rsid w:val="006B1ECC"/>
    <w:rsid w:val="006B338F"/>
    <w:rsid w:val="006B68FB"/>
    <w:rsid w:val="006C036B"/>
    <w:rsid w:val="006C06BE"/>
    <w:rsid w:val="006C2BEE"/>
    <w:rsid w:val="006C53D6"/>
    <w:rsid w:val="006C57FA"/>
    <w:rsid w:val="006D2448"/>
    <w:rsid w:val="006D3B59"/>
    <w:rsid w:val="006D3C87"/>
    <w:rsid w:val="006D407F"/>
    <w:rsid w:val="006D5866"/>
    <w:rsid w:val="006D6653"/>
    <w:rsid w:val="006E1409"/>
    <w:rsid w:val="006E4791"/>
    <w:rsid w:val="006E4BED"/>
    <w:rsid w:val="006E5CC9"/>
    <w:rsid w:val="006E6B78"/>
    <w:rsid w:val="006F0798"/>
    <w:rsid w:val="006F3A51"/>
    <w:rsid w:val="006F5A31"/>
    <w:rsid w:val="00701837"/>
    <w:rsid w:val="0070299A"/>
    <w:rsid w:val="00710E80"/>
    <w:rsid w:val="007118DD"/>
    <w:rsid w:val="0071446A"/>
    <w:rsid w:val="007167AE"/>
    <w:rsid w:val="007216D6"/>
    <w:rsid w:val="00731A2A"/>
    <w:rsid w:val="007332A1"/>
    <w:rsid w:val="00734BB5"/>
    <w:rsid w:val="00735496"/>
    <w:rsid w:val="00737186"/>
    <w:rsid w:val="00751028"/>
    <w:rsid w:val="00756DF8"/>
    <w:rsid w:val="00772D23"/>
    <w:rsid w:val="007741B6"/>
    <w:rsid w:val="007816C9"/>
    <w:rsid w:val="0078498F"/>
    <w:rsid w:val="0078642A"/>
    <w:rsid w:val="0078764E"/>
    <w:rsid w:val="007911E2"/>
    <w:rsid w:val="00791471"/>
    <w:rsid w:val="00791B1B"/>
    <w:rsid w:val="00793CFE"/>
    <w:rsid w:val="0079471E"/>
    <w:rsid w:val="007A1D34"/>
    <w:rsid w:val="007A2296"/>
    <w:rsid w:val="007A62B0"/>
    <w:rsid w:val="007B145E"/>
    <w:rsid w:val="007B3162"/>
    <w:rsid w:val="007B4AC7"/>
    <w:rsid w:val="007B67D9"/>
    <w:rsid w:val="007C1D79"/>
    <w:rsid w:val="007C2526"/>
    <w:rsid w:val="007D3D92"/>
    <w:rsid w:val="007D7809"/>
    <w:rsid w:val="007F299F"/>
    <w:rsid w:val="007F3DA8"/>
    <w:rsid w:val="007F4061"/>
    <w:rsid w:val="007F73C1"/>
    <w:rsid w:val="00801B3D"/>
    <w:rsid w:val="0080228E"/>
    <w:rsid w:val="00802A76"/>
    <w:rsid w:val="00803044"/>
    <w:rsid w:val="00803B0B"/>
    <w:rsid w:val="00806D5C"/>
    <w:rsid w:val="00807D4B"/>
    <w:rsid w:val="008108DE"/>
    <w:rsid w:val="00825A19"/>
    <w:rsid w:val="008307E2"/>
    <w:rsid w:val="0083132C"/>
    <w:rsid w:val="00831EEE"/>
    <w:rsid w:val="00832625"/>
    <w:rsid w:val="0083542E"/>
    <w:rsid w:val="008401AA"/>
    <w:rsid w:val="00841264"/>
    <w:rsid w:val="00841857"/>
    <w:rsid w:val="008422D4"/>
    <w:rsid w:val="00844361"/>
    <w:rsid w:val="008453C0"/>
    <w:rsid w:val="00853BDC"/>
    <w:rsid w:val="00854148"/>
    <w:rsid w:val="00856166"/>
    <w:rsid w:val="00856561"/>
    <w:rsid w:val="0085721E"/>
    <w:rsid w:val="00857B36"/>
    <w:rsid w:val="00860D57"/>
    <w:rsid w:val="00863457"/>
    <w:rsid w:val="00863F18"/>
    <w:rsid w:val="0087051F"/>
    <w:rsid w:val="0087080C"/>
    <w:rsid w:val="008713CA"/>
    <w:rsid w:val="008721F4"/>
    <w:rsid w:val="00875C68"/>
    <w:rsid w:val="00880EFA"/>
    <w:rsid w:val="00885346"/>
    <w:rsid w:val="0088726F"/>
    <w:rsid w:val="008914A2"/>
    <w:rsid w:val="00891CFD"/>
    <w:rsid w:val="0089201C"/>
    <w:rsid w:val="008939D0"/>
    <w:rsid w:val="00893A18"/>
    <w:rsid w:val="0089583B"/>
    <w:rsid w:val="00895B97"/>
    <w:rsid w:val="00896281"/>
    <w:rsid w:val="008964C1"/>
    <w:rsid w:val="00896B0C"/>
    <w:rsid w:val="008A1F15"/>
    <w:rsid w:val="008A525A"/>
    <w:rsid w:val="008A5AD7"/>
    <w:rsid w:val="008A6F99"/>
    <w:rsid w:val="008B0696"/>
    <w:rsid w:val="008B2BA1"/>
    <w:rsid w:val="008B32CE"/>
    <w:rsid w:val="008B7E34"/>
    <w:rsid w:val="008C0109"/>
    <w:rsid w:val="008C031E"/>
    <w:rsid w:val="008C05CB"/>
    <w:rsid w:val="008C2DA1"/>
    <w:rsid w:val="008C7C13"/>
    <w:rsid w:val="008D10C4"/>
    <w:rsid w:val="008D2572"/>
    <w:rsid w:val="008D62C8"/>
    <w:rsid w:val="008E12C2"/>
    <w:rsid w:val="008E2F7C"/>
    <w:rsid w:val="008E3F0E"/>
    <w:rsid w:val="008E4752"/>
    <w:rsid w:val="008E4CA1"/>
    <w:rsid w:val="008F13C7"/>
    <w:rsid w:val="008F6A28"/>
    <w:rsid w:val="008F6DE0"/>
    <w:rsid w:val="0090527B"/>
    <w:rsid w:val="00907751"/>
    <w:rsid w:val="0091382F"/>
    <w:rsid w:val="009157D8"/>
    <w:rsid w:val="0092451F"/>
    <w:rsid w:val="00931CC8"/>
    <w:rsid w:val="00940462"/>
    <w:rsid w:val="009424AD"/>
    <w:rsid w:val="00952E81"/>
    <w:rsid w:val="009532C9"/>
    <w:rsid w:val="00953F2C"/>
    <w:rsid w:val="00956E21"/>
    <w:rsid w:val="00957A5F"/>
    <w:rsid w:val="00963707"/>
    <w:rsid w:val="00963A5A"/>
    <w:rsid w:val="0096433A"/>
    <w:rsid w:val="00964B20"/>
    <w:rsid w:val="0096549F"/>
    <w:rsid w:val="00966C08"/>
    <w:rsid w:val="00972CA7"/>
    <w:rsid w:val="00975FD6"/>
    <w:rsid w:val="00984B9E"/>
    <w:rsid w:val="00985039"/>
    <w:rsid w:val="0098520A"/>
    <w:rsid w:val="009867D4"/>
    <w:rsid w:val="00987266"/>
    <w:rsid w:val="00992D98"/>
    <w:rsid w:val="00995AA7"/>
    <w:rsid w:val="009A1AD5"/>
    <w:rsid w:val="009A24AE"/>
    <w:rsid w:val="009A5FEA"/>
    <w:rsid w:val="009B453C"/>
    <w:rsid w:val="009B56D3"/>
    <w:rsid w:val="009B6BAF"/>
    <w:rsid w:val="009C3175"/>
    <w:rsid w:val="009C5A08"/>
    <w:rsid w:val="009D36BC"/>
    <w:rsid w:val="009D3FA3"/>
    <w:rsid w:val="009E27FD"/>
    <w:rsid w:val="009E357F"/>
    <w:rsid w:val="009E3FE7"/>
    <w:rsid w:val="009E4D0F"/>
    <w:rsid w:val="009E4F09"/>
    <w:rsid w:val="009F0362"/>
    <w:rsid w:val="009F16D4"/>
    <w:rsid w:val="009F2CBC"/>
    <w:rsid w:val="009F3B83"/>
    <w:rsid w:val="009F4B97"/>
    <w:rsid w:val="009F6B2A"/>
    <w:rsid w:val="00A02695"/>
    <w:rsid w:val="00A0387E"/>
    <w:rsid w:val="00A062B9"/>
    <w:rsid w:val="00A07F5C"/>
    <w:rsid w:val="00A07F60"/>
    <w:rsid w:val="00A10947"/>
    <w:rsid w:val="00A10B32"/>
    <w:rsid w:val="00A13F5B"/>
    <w:rsid w:val="00A15186"/>
    <w:rsid w:val="00A154C3"/>
    <w:rsid w:val="00A1662C"/>
    <w:rsid w:val="00A16B85"/>
    <w:rsid w:val="00A2066F"/>
    <w:rsid w:val="00A20674"/>
    <w:rsid w:val="00A23D5F"/>
    <w:rsid w:val="00A30782"/>
    <w:rsid w:val="00A31016"/>
    <w:rsid w:val="00A3178C"/>
    <w:rsid w:val="00A341F7"/>
    <w:rsid w:val="00A36477"/>
    <w:rsid w:val="00A40F6F"/>
    <w:rsid w:val="00A46972"/>
    <w:rsid w:val="00A46BEE"/>
    <w:rsid w:val="00A51411"/>
    <w:rsid w:val="00A53BD6"/>
    <w:rsid w:val="00A706D3"/>
    <w:rsid w:val="00A74513"/>
    <w:rsid w:val="00A76323"/>
    <w:rsid w:val="00A7659F"/>
    <w:rsid w:val="00A76962"/>
    <w:rsid w:val="00A83FC4"/>
    <w:rsid w:val="00A85BB9"/>
    <w:rsid w:val="00A91D44"/>
    <w:rsid w:val="00AB29E1"/>
    <w:rsid w:val="00AB45A3"/>
    <w:rsid w:val="00AB7731"/>
    <w:rsid w:val="00AC1F19"/>
    <w:rsid w:val="00AC367A"/>
    <w:rsid w:val="00AC4F19"/>
    <w:rsid w:val="00AD4F3D"/>
    <w:rsid w:val="00AD6CB9"/>
    <w:rsid w:val="00AE346D"/>
    <w:rsid w:val="00AE61A8"/>
    <w:rsid w:val="00AE7652"/>
    <w:rsid w:val="00AF6B13"/>
    <w:rsid w:val="00B00D8D"/>
    <w:rsid w:val="00B03DE2"/>
    <w:rsid w:val="00B03FF9"/>
    <w:rsid w:val="00B14E8A"/>
    <w:rsid w:val="00B16CE3"/>
    <w:rsid w:val="00B2312A"/>
    <w:rsid w:val="00B231E6"/>
    <w:rsid w:val="00B23287"/>
    <w:rsid w:val="00B32A52"/>
    <w:rsid w:val="00B35A29"/>
    <w:rsid w:val="00B37A0C"/>
    <w:rsid w:val="00B403F6"/>
    <w:rsid w:val="00B43428"/>
    <w:rsid w:val="00B4757A"/>
    <w:rsid w:val="00B51192"/>
    <w:rsid w:val="00B514A5"/>
    <w:rsid w:val="00B51956"/>
    <w:rsid w:val="00B56DCF"/>
    <w:rsid w:val="00B620FD"/>
    <w:rsid w:val="00B6537E"/>
    <w:rsid w:val="00B657F5"/>
    <w:rsid w:val="00B71BA9"/>
    <w:rsid w:val="00B75369"/>
    <w:rsid w:val="00B760BC"/>
    <w:rsid w:val="00B76E58"/>
    <w:rsid w:val="00B81743"/>
    <w:rsid w:val="00B8556D"/>
    <w:rsid w:val="00B8563A"/>
    <w:rsid w:val="00B910C0"/>
    <w:rsid w:val="00B91902"/>
    <w:rsid w:val="00B9272C"/>
    <w:rsid w:val="00B939CB"/>
    <w:rsid w:val="00B9472E"/>
    <w:rsid w:val="00B97380"/>
    <w:rsid w:val="00BA0AC1"/>
    <w:rsid w:val="00BA19F4"/>
    <w:rsid w:val="00BA31CF"/>
    <w:rsid w:val="00BA40B3"/>
    <w:rsid w:val="00BA7777"/>
    <w:rsid w:val="00BB004F"/>
    <w:rsid w:val="00BB48E7"/>
    <w:rsid w:val="00BC1333"/>
    <w:rsid w:val="00BC1DB8"/>
    <w:rsid w:val="00BC4364"/>
    <w:rsid w:val="00BC4384"/>
    <w:rsid w:val="00BC4E5D"/>
    <w:rsid w:val="00BD0121"/>
    <w:rsid w:val="00BD7D48"/>
    <w:rsid w:val="00BE0E65"/>
    <w:rsid w:val="00BE56C4"/>
    <w:rsid w:val="00BE5CFA"/>
    <w:rsid w:val="00BE7C3B"/>
    <w:rsid w:val="00BF1D67"/>
    <w:rsid w:val="00BF27EA"/>
    <w:rsid w:val="00BF4E1B"/>
    <w:rsid w:val="00BF69DB"/>
    <w:rsid w:val="00C04AD0"/>
    <w:rsid w:val="00C04F61"/>
    <w:rsid w:val="00C1160B"/>
    <w:rsid w:val="00C1221D"/>
    <w:rsid w:val="00C133BE"/>
    <w:rsid w:val="00C16CA5"/>
    <w:rsid w:val="00C22384"/>
    <w:rsid w:val="00C24023"/>
    <w:rsid w:val="00C24257"/>
    <w:rsid w:val="00C2466C"/>
    <w:rsid w:val="00C275F2"/>
    <w:rsid w:val="00C31914"/>
    <w:rsid w:val="00C378E7"/>
    <w:rsid w:val="00C4391C"/>
    <w:rsid w:val="00C463A2"/>
    <w:rsid w:val="00C55A88"/>
    <w:rsid w:val="00C62827"/>
    <w:rsid w:val="00C6342C"/>
    <w:rsid w:val="00C67B81"/>
    <w:rsid w:val="00C67EC8"/>
    <w:rsid w:val="00C70712"/>
    <w:rsid w:val="00C73379"/>
    <w:rsid w:val="00C80F90"/>
    <w:rsid w:val="00C81056"/>
    <w:rsid w:val="00C85F43"/>
    <w:rsid w:val="00C903E6"/>
    <w:rsid w:val="00C926C1"/>
    <w:rsid w:val="00C93071"/>
    <w:rsid w:val="00C9502B"/>
    <w:rsid w:val="00C97B3B"/>
    <w:rsid w:val="00C97D96"/>
    <w:rsid w:val="00CA21BD"/>
    <w:rsid w:val="00CB0EE6"/>
    <w:rsid w:val="00CB3956"/>
    <w:rsid w:val="00CC087E"/>
    <w:rsid w:val="00CC1F20"/>
    <w:rsid w:val="00CC4DB8"/>
    <w:rsid w:val="00CC6E92"/>
    <w:rsid w:val="00CD1336"/>
    <w:rsid w:val="00CD1653"/>
    <w:rsid w:val="00CE126B"/>
    <w:rsid w:val="00CE239D"/>
    <w:rsid w:val="00CE43AB"/>
    <w:rsid w:val="00CF3DFE"/>
    <w:rsid w:val="00CF6BAD"/>
    <w:rsid w:val="00D002AE"/>
    <w:rsid w:val="00D0093E"/>
    <w:rsid w:val="00D050A8"/>
    <w:rsid w:val="00D06265"/>
    <w:rsid w:val="00D0695E"/>
    <w:rsid w:val="00D06C1D"/>
    <w:rsid w:val="00D21246"/>
    <w:rsid w:val="00D23A54"/>
    <w:rsid w:val="00D24886"/>
    <w:rsid w:val="00D24E38"/>
    <w:rsid w:val="00D25CF1"/>
    <w:rsid w:val="00D262D6"/>
    <w:rsid w:val="00D277AB"/>
    <w:rsid w:val="00D326E6"/>
    <w:rsid w:val="00D37129"/>
    <w:rsid w:val="00D44450"/>
    <w:rsid w:val="00D448FF"/>
    <w:rsid w:val="00D44DCF"/>
    <w:rsid w:val="00D66DC8"/>
    <w:rsid w:val="00D70997"/>
    <w:rsid w:val="00D74612"/>
    <w:rsid w:val="00D767D5"/>
    <w:rsid w:val="00D76F6A"/>
    <w:rsid w:val="00D81A58"/>
    <w:rsid w:val="00D901F5"/>
    <w:rsid w:val="00D91971"/>
    <w:rsid w:val="00D93A5D"/>
    <w:rsid w:val="00D94B61"/>
    <w:rsid w:val="00D954FF"/>
    <w:rsid w:val="00D961B5"/>
    <w:rsid w:val="00D97BCA"/>
    <w:rsid w:val="00DA03FA"/>
    <w:rsid w:val="00DA126B"/>
    <w:rsid w:val="00DA4212"/>
    <w:rsid w:val="00DB41D0"/>
    <w:rsid w:val="00DB42F5"/>
    <w:rsid w:val="00DB5572"/>
    <w:rsid w:val="00DB59DC"/>
    <w:rsid w:val="00DB62FD"/>
    <w:rsid w:val="00DC31B4"/>
    <w:rsid w:val="00DC66EB"/>
    <w:rsid w:val="00DC7BD3"/>
    <w:rsid w:val="00DD6A1B"/>
    <w:rsid w:val="00DD756C"/>
    <w:rsid w:val="00DE007E"/>
    <w:rsid w:val="00DE12D0"/>
    <w:rsid w:val="00DE2431"/>
    <w:rsid w:val="00DF03EC"/>
    <w:rsid w:val="00DF2724"/>
    <w:rsid w:val="00DF53F9"/>
    <w:rsid w:val="00DF5B6C"/>
    <w:rsid w:val="00DF5C0A"/>
    <w:rsid w:val="00DF6BD4"/>
    <w:rsid w:val="00E0291E"/>
    <w:rsid w:val="00E124B5"/>
    <w:rsid w:val="00E1457A"/>
    <w:rsid w:val="00E15D8E"/>
    <w:rsid w:val="00E17031"/>
    <w:rsid w:val="00E2318D"/>
    <w:rsid w:val="00E26812"/>
    <w:rsid w:val="00E32BFF"/>
    <w:rsid w:val="00E33746"/>
    <w:rsid w:val="00E34EAC"/>
    <w:rsid w:val="00E36525"/>
    <w:rsid w:val="00E36E4C"/>
    <w:rsid w:val="00E37F81"/>
    <w:rsid w:val="00E40519"/>
    <w:rsid w:val="00E44237"/>
    <w:rsid w:val="00E468DE"/>
    <w:rsid w:val="00E470A5"/>
    <w:rsid w:val="00E4795F"/>
    <w:rsid w:val="00E529C1"/>
    <w:rsid w:val="00E56A3B"/>
    <w:rsid w:val="00E62DB8"/>
    <w:rsid w:val="00E64031"/>
    <w:rsid w:val="00E6426B"/>
    <w:rsid w:val="00E7094C"/>
    <w:rsid w:val="00E70ABD"/>
    <w:rsid w:val="00E725B3"/>
    <w:rsid w:val="00E75702"/>
    <w:rsid w:val="00E75C3D"/>
    <w:rsid w:val="00E82883"/>
    <w:rsid w:val="00E82D5F"/>
    <w:rsid w:val="00E86F04"/>
    <w:rsid w:val="00E87C6E"/>
    <w:rsid w:val="00E87C7C"/>
    <w:rsid w:val="00E90FCC"/>
    <w:rsid w:val="00EA059F"/>
    <w:rsid w:val="00EA0FFB"/>
    <w:rsid w:val="00EA1106"/>
    <w:rsid w:val="00EA30BA"/>
    <w:rsid w:val="00EA38D6"/>
    <w:rsid w:val="00EB3184"/>
    <w:rsid w:val="00EB3374"/>
    <w:rsid w:val="00EB37B8"/>
    <w:rsid w:val="00EB4813"/>
    <w:rsid w:val="00EC0271"/>
    <w:rsid w:val="00EC1DD4"/>
    <w:rsid w:val="00EC4B03"/>
    <w:rsid w:val="00ED07E4"/>
    <w:rsid w:val="00ED0D56"/>
    <w:rsid w:val="00ED3B4B"/>
    <w:rsid w:val="00ED5059"/>
    <w:rsid w:val="00ED507E"/>
    <w:rsid w:val="00EE12D1"/>
    <w:rsid w:val="00EE16DC"/>
    <w:rsid w:val="00EE6C6B"/>
    <w:rsid w:val="00EE761F"/>
    <w:rsid w:val="00EF04A7"/>
    <w:rsid w:val="00EF6164"/>
    <w:rsid w:val="00F00AC0"/>
    <w:rsid w:val="00F0576C"/>
    <w:rsid w:val="00F076BC"/>
    <w:rsid w:val="00F120EC"/>
    <w:rsid w:val="00F1379C"/>
    <w:rsid w:val="00F1441D"/>
    <w:rsid w:val="00F1493B"/>
    <w:rsid w:val="00F16508"/>
    <w:rsid w:val="00F203F7"/>
    <w:rsid w:val="00F20C81"/>
    <w:rsid w:val="00F2314F"/>
    <w:rsid w:val="00F25E03"/>
    <w:rsid w:val="00F263A9"/>
    <w:rsid w:val="00F26579"/>
    <w:rsid w:val="00F269D7"/>
    <w:rsid w:val="00F26CB0"/>
    <w:rsid w:val="00F30238"/>
    <w:rsid w:val="00F33DC3"/>
    <w:rsid w:val="00F377DB"/>
    <w:rsid w:val="00F40331"/>
    <w:rsid w:val="00F43107"/>
    <w:rsid w:val="00F43D59"/>
    <w:rsid w:val="00F44851"/>
    <w:rsid w:val="00F46AF3"/>
    <w:rsid w:val="00F51E0D"/>
    <w:rsid w:val="00F52771"/>
    <w:rsid w:val="00F62818"/>
    <w:rsid w:val="00F66B96"/>
    <w:rsid w:val="00F81576"/>
    <w:rsid w:val="00F82B63"/>
    <w:rsid w:val="00F82E88"/>
    <w:rsid w:val="00F87763"/>
    <w:rsid w:val="00F91466"/>
    <w:rsid w:val="00F91573"/>
    <w:rsid w:val="00F96BF1"/>
    <w:rsid w:val="00FA1489"/>
    <w:rsid w:val="00FA447D"/>
    <w:rsid w:val="00FA5483"/>
    <w:rsid w:val="00FB1A85"/>
    <w:rsid w:val="00FB26E9"/>
    <w:rsid w:val="00FB4CDB"/>
    <w:rsid w:val="00FB7ADF"/>
    <w:rsid w:val="00FB7F9D"/>
    <w:rsid w:val="00FC588A"/>
    <w:rsid w:val="00FC6A45"/>
    <w:rsid w:val="00FD2404"/>
    <w:rsid w:val="00FE2B56"/>
    <w:rsid w:val="00FE445B"/>
    <w:rsid w:val="00FE5CEA"/>
    <w:rsid w:val="00FF10DA"/>
    <w:rsid w:val="00FF1A33"/>
    <w:rsid w:val="00FF1E4D"/>
    <w:rsid w:val="00FF6CB1"/>
    <w:rsid w:val="00FF6FCF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45242B8D"/>
  <w15:docId w15:val="{1AF098B0-A992-4198-97C2-3540EF2B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E7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F03"/>
  </w:style>
  <w:style w:type="paragraph" w:styleId="a5">
    <w:name w:val="footer"/>
    <w:basedOn w:val="a"/>
    <w:link w:val="a6"/>
    <w:uiPriority w:val="99"/>
    <w:unhideWhenUsed/>
    <w:rsid w:val="005E3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F03"/>
  </w:style>
  <w:style w:type="paragraph" w:styleId="a7">
    <w:name w:val="Balloon Text"/>
    <w:basedOn w:val="a"/>
    <w:link w:val="a8"/>
    <w:uiPriority w:val="99"/>
    <w:semiHidden/>
    <w:unhideWhenUsed/>
    <w:rsid w:val="00C24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66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DB42F5"/>
  </w:style>
  <w:style w:type="character" w:styleId="aa">
    <w:name w:val="annotation reference"/>
    <w:basedOn w:val="a0"/>
    <w:uiPriority w:val="99"/>
    <w:semiHidden/>
    <w:unhideWhenUsed/>
    <w:rsid w:val="00A07F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7F5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7F5C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7F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7F5C"/>
    <w:rPr>
      <w:rFonts w:eastAsia="ＭＳ 明朝"/>
      <w:b/>
      <w:bCs/>
      <w:sz w:val="22"/>
    </w:rPr>
  </w:style>
  <w:style w:type="paragraph" w:styleId="af">
    <w:name w:val="List Paragraph"/>
    <w:basedOn w:val="a"/>
    <w:uiPriority w:val="34"/>
    <w:qFormat/>
    <w:rsid w:val="000D7A29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D954FF"/>
  </w:style>
  <w:style w:type="character" w:customStyle="1" w:styleId="af1">
    <w:name w:val="日付 (文字)"/>
    <w:basedOn w:val="a0"/>
    <w:link w:val="af0"/>
    <w:uiPriority w:val="99"/>
    <w:semiHidden/>
    <w:rsid w:val="00D954FF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om-hokkaido.dlocal\share\&#32068;&#32340;&#20849;&#36890;\020_&#32207;&#21512;&#25919;&#31574;&#37096;\090_&#32113;&#35336;&#35506;\04_&#21172;&#20685;&#32113;&#35336;&#20418;\03_&#27598;&#26376;&#21220;&#21172;&#32113;&#35336;&#35519;&#26619;\12%20&#22320;&#26041;&#38598;&#35336;&#12539;&#20844;&#34920;\02%20&#20844;&#34920;&#36039;&#26009;&#65288;&#26376;&#22577;&#65289;\&#20196;&#21644;05&#24180;\R05&#24180;4&#26376;&#20998;&#9734;\01&#23436;&#25104;&#21407;&#31295;\mk2023.04_&#27010;&#35201;&#29992;&#12464;&#12521;&#12501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com-hokkaido.dlocal\share\&#32068;&#32340;&#20849;&#36890;\020_&#32207;&#21512;&#25919;&#31574;&#37096;\090_&#32113;&#35336;&#35506;\04_&#21172;&#20685;&#32113;&#35336;&#20418;\03_&#27598;&#26376;&#21220;&#21172;&#32113;&#35336;&#35519;&#26619;\12%20&#22320;&#26041;&#38598;&#35336;&#12539;&#20844;&#34920;\02%20&#20844;&#34920;&#36039;&#26009;&#65288;&#26376;&#22577;&#65289;\&#20196;&#21644;05&#24180;\R05&#24180;4&#26376;&#20998;&#9734;\01&#23436;&#25104;&#21407;&#31295;\mk2023.04_&#27010;&#35201;&#29992;&#12464;&#12521;&#12501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com-hokkaido.dlocal\share\&#32068;&#32340;&#20849;&#36890;\020_&#32207;&#21512;&#25919;&#31574;&#37096;\090_&#32113;&#35336;&#35506;\04_&#21172;&#20685;&#32113;&#35336;&#20418;\03_&#27598;&#26376;&#21220;&#21172;&#32113;&#35336;&#35519;&#26619;\12%20&#22320;&#26041;&#38598;&#35336;&#12539;&#20844;&#34920;\02%20&#20844;&#34920;&#36039;&#26009;&#65288;&#26376;&#22577;&#65289;\&#20196;&#21644;05&#24180;\R05&#24180;4&#26376;&#20998;&#9734;\01&#23436;&#25104;&#21407;&#31295;\mk2023.04_&#27010;&#35201;&#29992;&#12464;&#12521;&#1250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ja-JP" altLang="en-US" sz="1200"/>
              <a:t>図１　賃金の動き</a:t>
            </a:r>
            <a:r>
              <a:rPr lang="en-US" altLang="ja-JP" sz="1200"/>
              <a:t>(</a:t>
            </a:r>
            <a:r>
              <a:rPr lang="ja-JP" altLang="en-US" sz="1200"/>
              <a:t>前年同月比</a:t>
            </a:r>
            <a:r>
              <a:rPr lang="en-US" altLang="ja-JP" sz="1200"/>
              <a:t>)</a:t>
            </a:r>
            <a:r>
              <a:rPr lang="ja-JP" altLang="en-US" sz="1200"/>
              <a:t>　－規模５人以上－</a:t>
            </a:r>
          </a:p>
        </c:rich>
      </c:tx>
      <c:layout>
        <c:manualLayout>
          <c:xMode val="edge"/>
          <c:yMode val="edge"/>
          <c:x val="0.12784910148007678"/>
          <c:y val="2.3933265763212058E-2"/>
        </c:manualLayout>
      </c:layout>
      <c:overlay val="1"/>
      <c:spPr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055041152263383E-2"/>
          <c:y val="0.10583767361111113"/>
          <c:w val="0.90780920138889176"/>
          <c:h val="0.79852486043242343"/>
        </c:manualLayout>
      </c:layout>
      <c:lineChart>
        <c:grouping val="standard"/>
        <c:varyColors val="0"/>
        <c:ser>
          <c:idx val="1"/>
          <c:order val="0"/>
          <c:tx>
            <c:strRef>
              <c:f>'[mk2023.04_概要用グラフ.xlsx]図１～図３、表紙'!$D$6</c:f>
              <c:strCache>
                <c:ptCount val="1"/>
                <c:pt idx="0">
                  <c:v>現金給与総額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 w="6350">
                <a:solidFill>
                  <a:srgbClr val="FF0000"/>
                </a:solidFill>
                <a:prstDash val="solid"/>
              </a:ln>
            </c:spPr>
          </c:marker>
          <c:cat>
            <c:strRef>
              <c:f>'[mk2023.04_概要用グラフ.xlsx]図１～図３、表紙'!$C$7:$C$19</c:f>
              <c:strCache>
                <c:ptCount val="13"/>
                <c:pt idx="0">
                  <c:v>R4.4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R5.1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</c:strCache>
            </c:strRef>
          </c:cat>
          <c:val>
            <c:numRef>
              <c:f>'[mk2023.04_概要用グラフ.xlsx]図１～図３、表紙'!$D$7:$D$19</c:f>
              <c:numCache>
                <c:formatCode>0.0_ </c:formatCode>
                <c:ptCount val="13"/>
                <c:pt idx="0">
                  <c:v>0.8</c:v>
                </c:pt>
                <c:pt idx="1">
                  <c:v>1.6</c:v>
                </c:pt>
                <c:pt idx="2">
                  <c:v>0.6</c:v>
                </c:pt>
                <c:pt idx="3">
                  <c:v>-0.9</c:v>
                </c:pt>
                <c:pt idx="4">
                  <c:v>0.9</c:v>
                </c:pt>
                <c:pt idx="5">
                  <c:v>1.5</c:v>
                </c:pt>
                <c:pt idx="6">
                  <c:v>-2.1</c:v>
                </c:pt>
                <c:pt idx="7">
                  <c:v>2.1</c:v>
                </c:pt>
                <c:pt idx="8">
                  <c:v>-1.1000000000000001</c:v>
                </c:pt>
                <c:pt idx="9">
                  <c:v>1</c:v>
                </c:pt>
                <c:pt idx="10">
                  <c:v>1.4</c:v>
                </c:pt>
                <c:pt idx="11">
                  <c:v>1.7</c:v>
                </c:pt>
                <c:pt idx="12">
                  <c:v>-0.1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FA-4429-BB29-D4ACC64B16E1}"/>
            </c:ext>
          </c:extLst>
        </c:ser>
        <c:ser>
          <c:idx val="2"/>
          <c:order val="1"/>
          <c:tx>
            <c:strRef>
              <c:f>'[mk2023.04_概要用グラフ.xlsx]図１～図３、表紙'!$E$6</c:f>
              <c:strCache>
                <c:ptCount val="1"/>
                <c:pt idx="0">
                  <c:v>きまって支給する給与</c:v>
                </c:pt>
              </c:strCache>
            </c:strRef>
          </c:tx>
          <c:spPr>
            <a:ln w="12700">
              <a:solidFill>
                <a:srgbClr val="0070C0"/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 w="6350">
                <a:solidFill>
                  <a:srgbClr val="0070C0"/>
                </a:solidFill>
              </a:ln>
            </c:spPr>
          </c:marker>
          <c:cat>
            <c:strRef>
              <c:f>'[mk2023.04_概要用グラフ.xlsx]図１～図３、表紙'!$C$7:$C$19</c:f>
              <c:strCache>
                <c:ptCount val="13"/>
                <c:pt idx="0">
                  <c:v>R4.4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R5.1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</c:strCache>
            </c:strRef>
          </c:cat>
          <c:val>
            <c:numRef>
              <c:f>'[mk2023.04_概要用グラフ.xlsx]図１～図３、表紙'!$E$7:$E$19</c:f>
              <c:numCache>
                <c:formatCode>0.0_ </c:formatCode>
                <c:ptCount val="13"/>
                <c:pt idx="0">
                  <c:v>0.4</c:v>
                </c:pt>
                <c:pt idx="1">
                  <c:v>2</c:v>
                </c:pt>
                <c:pt idx="2">
                  <c:v>1.5</c:v>
                </c:pt>
                <c:pt idx="3">
                  <c:v>0.5</c:v>
                </c:pt>
                <c:pt idx="4">
                  <c:v>0.9</c:v>
                </c:pt>
                <c:pt idx="5">
                  <c:v>1.7</c:v>
                </c:pt>
                <c:pt idx="6">
                  <c:v>-0.6</c:v>
                </c:pt>
                <c:pt idx="7">
                  <c:v>-0.6</c:v>
                </c:pt>
                <c:pt idx="8">
                  <c:v>1.1000000000000001</c:v>
                </c:pt>
                <c:pt idx="9">
                  <c:v>1.2</c:v>
                </c:pt>
                <c:pt idx="10">
                  <c:v>0.9</c:v>
                </c:pt>
                <c:pt idx="11">
                  <c:v>-0.4</c:v>
                </c:pt>
                <c:pt idx="12">
                  <c:v>-0.3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FA-4429-BB29-D4ACC64B16E1}"/>
            </c:ext>
          </c:extLst>
        </c:ser>
        <c:ser>
          <c:idx val="3"/>
          <c:order val="2"/>
          <c:tx>
            <c:strRef>
              <c:f>'[mk2023.04_概要用グラフ.xlsx]図１～図３、表紙'!$F$6</c:f>
              <c:strCache>
                <c:ptCount val="1"/>
                <c:pt idx="0">
                  <c:v>実質賃金（現金給与総額）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triangle"/>
            <c:size val="6"/>
            <c:spPr>
              <a:solidFill>
                <a:schemeClr val="tx1"/>
              </a:solidFill>
              <a:ln w="6350">
                <a:solidFill>
                  <a:srgbClr val="000000"/>
                </a:solidFill>
              </a:ln>
            </c:spPr>
          </c:marker>
          <c:cat>
            <c:strRef>
              <c:f>'[mk2023.04_概要用グラフ.xlsx]図１～図３、表紙'!$C$7:$C$19</c:f>
              <c:strCache>
                <c:ptCount val="13"/>
                <c:pt idx="0">
                  <c:v>R4.4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R5.1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</c:strCache>
            </c:strRef>
          </c:cat>
          <c:val>
            <c:numRef>
              <c:f>'[mk2023.04_概要用グラフ.xlsx]図１～図３、表紙'!$F$7:$F$19</c:f>
              <c:numCache>
                <c:formatCode>0.0_ </c:formatCode>
                <c:ptCount val="13"/>
                <c:pt idx="0">
                  <c:v>-2.8</c:v>
                </c:pt>
                <c:pt idx="1">
                  <c:v>-1.9</c:v>
                </c:pt>
                <c:pt idx="2">
                  <c:v>-3</c:v>
                </c:pt>
                <c:pt idx="3">
                  <c:v>-4.5</c:v>
                </c:pt>
                <c:pt idx="4">
                  <c:v>-3.1</c:v>
                </c:pt>
                <c:pt idx="5">
                  <c:v>-2.9</c:v>
                </c:pt>
                <c:pt idx="6">
                  <c:v>-6.6</c:v>
                </c:pt>
                <c:pt idx="7">
                  <c:v>-3</c:v>
                </c:pt>
                <c:pt idx="8">
                  <c:v>-6.2</c:v>
                </c:pt>
                <c:pt idx="9">
                  <c:v>-4.3</c:v>
                </c:pt>
                <c:pt idx="10">
                  <c:v>-2.7</c:v>
                </c:pt>
                <c:pt idx="11">
                  <c:v>-2</c:v>
                </c:pt>
                <c:pt idx="12">
                  <c:v>-3.9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4FA-4429-BB29-D4ACC64B1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886904"/>
        <c:axId val="328890824"/>
      </c:lineChart>
      <c:catAx>
        <c:axId val="328886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aseline="0">
                <a:latin typeface="ＭＳ ゴシック" panose="020B0609070205080204" pitchFamily="49" charset="-128"/>
              </a:defRPr>
            </a:pPr>
            <a:endParaRPr lang="ja-JP"/>
          </a:p>
        </c:txPr>
        <c:crossAx val="328890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8890824"/>
        <c:scaling>
          <c:orientation val="minMax"/>
          <c:max val="8"/>
          <c:min val="-8"/>
        </c:scaling>
        <c:delete val="0"/>
        <c:axPos val="l"/>
        <c:numFmt formatCode="0.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328886904"/>
        <c:crossesAt val="1"/>
        <c:crossBetween val="between"/>
        <c:majorUnit val="2"/>
        <c:minorUnit val="0.4"/>
      </c:valAx>
      <c:spPr>
        <a:solidFill>
          <a:srgbClr val="FFFFFF"/>
        </a:solidFill>
        <a:ln w="3175">
          <a:solidFill>
            <a:schemeClr val="tx1"/>
          </a:solidFill>
          <a:prstDash val="solid"/>
        </a:ln>
      </c:spPr>
    </c:plotArea>
    <c:legend>
      <c:legendPos val="tr"/>
      <c:layout>
        <c:manualLayout>
          <c:xMode val="edge"/>
          <c:yMode val="edge"/>
          <c:x val="0.65770513453528356"/>
          <c:y val="0.13835666059313609"/>
          <c:w val="0.29950800728162702"/>
          <c:h val="0.16049372628803787"/>
        </c:manualLayout>
      </c:layout>
      <c:overlay val="0"/>
      <c:spPr>
        <a:solidFill>
          <a:srgbClr val="FFFFFF"/>
        </a:solidFill>
        <a:ln w="12700">
          <a:solidFill>
            <a:srgbClr val="000000"/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ＭＳ ゴシック" pitchFamily="49" charset="-128"/>
          <a:ea typeface="ＭＳ ゴシック" panose="020B0609070205080204" pitchFamily="49" charset="-128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baseline="0"/>
            </a:pPr>
            <a:r>
              <a:rPr lang="ja-JP" sz="1200" b="0" i="0" baseline="0"/>
              <a:t>図２</a:t>
            </a:r>
            <a:r>
              <a:rPr lang="en-US" sz="1200" b="0" i="0" baseline="0"/>
              <a:t>  </a:t>
            </a:r>
            <a:r>
              <a:rPr lang="ja-JP" sz="1200" b="0" i="0" baseline="0"/>
              <a:t>労働時間の</a:t>
            </a:r>
            <a:r>
              <a:rPr lang="ja-JP" altLang="en-US" sz="1200" b="0" i="0" baseline="0"/>
              <a:t>動き（前年同月比）</a:t>
            </a:r>
            <a:r>
              <a:rPr lang="ja-JP" sz="1200" b="0" i="0" baseline="0"/>
              <a:t>　</a:t>
            </a:r>
            <a:r>
              <a:rPr lang="en-US" sz="1200" b="0" i="0" baseline="0"/>
              <a:t>-</a:t>
            </a:r>
            <a:r>
              <a:rPr lang="ja-JP" altLang="en-US" sz="1200" b="0" i="0" baseline="0"/>
              <a:t>規模５人以上</a:t>
            </a:r>
            <a:r>
              <a:rPr lang="en-US" sz="1200" b="0" i="0" baseline="0"/>
              <a:t>-</a:t>
            </a:r>
          </a:p>
        </c:rich>
      </c:tx>
      <c:layout>
        <c:manualLayout>
          <c:xMode val="edge"/>
          <c:yMode val="edge"/>
          <c:x val="0.18470012705435376"/>
          <c:y val="2.68965971210321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014984867770284E-2"/>
          <c:y val="0.11304104785205492"/>
          <c:w val="0.91627004813209523"/>
          <c:h val="0.80083265439727913"/>
        </c:manualLayout>
      </c:layout>
      <c:lineChart>
        <c:grouping val="standard"/>
        <c:varyColors val="0"/>
        <c:ser>
          <c:idx val="1"/>
          <c:order val="0"/>
          <c:tx>
            <c:strRef>
              <c:f>'[mk2023.04_概要用グラフ.xlsx]図１～図３、表紙'!$D$31</c:f>
              <c:strCache>
                <c:ptCount val="1"/>
                <c:pt idx="0">
                  <c:v>総実労働時間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 w="6350">
                <a:solidFill>
                  <a:srgbClr val="FF0000"/>
                </a:solidFill>
                <a:prstDash val="solid"/>
              </a:ln>
            </c:spPr>
          </c:marker>
          <c:cat>
            <c:strRef>
              <c:f>'[mk2023.04_概要用グラフ.xlsx]図１～図３、表紙'!$C$32:$C$44</c:f>
              <c:strCache>
                <c:ptCount val="13"/>
                <c:pt idx="0">
                  <c:v>R4.4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R5.1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</c:strCache>
            </c:strRef>
          </c:cat>
          <c:val>
            <c:numRef>
              <c:f>'[mk2023.04_概要用グラフ.xlsx]図１～図３、表紙'!$D$32:$D$44</c:f>
              <c:numCache>
                <c:formatCode>0.0_ </c:formatCode>
                <c:ptCount val="13"/>
                <c:pt idx="0">
                  <c:v>-2.6</c:v>
                </c:pt>
                <c:pt idx="1">
                  <c:v>1.9</c:v>
                </c:pt>
                <c:pt idx="2">
                  <c:v>1.1000000000000001</c:v>
                </c:pt>
                <c:pt idx="3">
                  <c:v>-0.4</c:v>
                </c:pt>
                <c:pt idx="4">
                  <c:v>1.4</c:v>
                </c:pt>
                <c:pt idx="5">
                  <c:v>1.1000000000000001</c:v>
                </c:pt>
                <c:pt idx="6">
                  <c:v>-1.8</c:v>
                </c:pt>
                <c:pt idx="7">
                  <c:v>-1.5</c:v>
                </c:pt>
                <c:pt idx="8">
                  <c:v>-0.9</c:v>
                </c:pt>
                <c:pt idx="9">
                  <c:v>-0.8</c:v>
                </c:pt>
                <c:pt idx="10">
                  <c:v>3.8</c:v>
                </c:pt>
                <c:pt idx="11">
                  <c:v>0</c:v>
                </c:pt>
                <c:pt idx="12">
                  <c:v>-0.2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5D-40AA-9665-268B0C081CB2}"/>
            </c:ext>
          </c:extLst>
        </c:ser>
        <c:ser>
          <c:idx val="2"/>
          <c:order val="1"/>
          <c:tx>
            <c:strRef>
              <c:f>'[mk2023.04_概要用グラフ.xlsx]図１～図３、表紙'!$E$31</c:f>
              <c:strCache>
                <c:ptCount val="1"/>
                <c:pt idx="0">
                  <c:v>所定内労働時間</c:v>
                </c:pt>
              </c:strCache>
            </c:strRef>
          </c:tx>
          <c:spPr>
            <a:ln w="12700">
              <a:solidFill>
                <a:srgbClr val="0070C0"/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 w="6350">
                <a:solidFill>
                  <a:srgbClr val="0070C0"/>
                </a:solidFill>
              </a:ln>
            </c:spPr>
          </c:marker>
          <c:cat>
            <c:strRef>
              <c:f>'[mk2023.04_概要用グラフ.xlsx]図１～図３、表紙'!$C$32:$C$44</c:f>
              <c:strCache>
                <c:ptCount val="13"/>
                <c:pt idx="0">
                  <c:v>R4.4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R5.1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</c:strCache>
            </c:strRef>
          </c:cat>
          <c:val>
            <c:numRef>
              <c:f>'[mk2023.04_概要用グラフ.xlsx]図１～図３、表紙'!$E$32:$E$44</c:f>
              <c:numCache>
                <c:formatCode>0.0_ </c:formatCode>
                <c:ptCount val="13"/>
                <c:pt idx="0">
                  <c:v>-2.8</c:v>
                </c:pt>
                <c:pt idx="1">
                  <c:v>2</c:v>
                </c:pt>
                <c:pt idx="2">
                  <c:v>1</c:v>
                </c:pt>
                <c:pt idx="3">
                  <c:v>-0.2</c:v>
                </c:pt>
                <c:pt idx="4">
                  <c:v>1.9</c:v>
                </c:pt>
                <c:pt idx="5">
                  <c:v>1</c:v>
                </c:pt>
                <c:pt idx="6">
                  <c:v>-2.1</c:v>
                </c:pt>
                <c:pt idx="7">
                  <c:v>-1.6</c:v>
                </c:pt>
                <c:pt idx="8">
                  <c:v>-1.3</c:v>
                </c:pt>
                <c:pt idx="9">
                  <c:v>-0.2</c:v>
                </c:pt>
                <c:pt idx="10">
                  <c:v>4</c:v>
                </c:pt>
                <c:pt idx="11">
                  <c:v>0.2</c:v>
                </c:pt>
                <c:pt idx="1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5D-40AA-9665-268B0C081CB2}"/>
            </c:ext>
          </c:extLst>
        </c:ser>
        <c:ser>
          <c:idx val="3"/>
          <c:order val="2"/>
          <c:tx>
            <c:strRef>
              <c:f>'[mk2023.04_概要用グラフ.xlsx]図１～図３、表紙'!$F$31</c:f>
              <c:strCache>
                <c:ptCount val="1"/>
                <c:pt idx="0">
                  <c:v>所定外労働時間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triangle"/>
            <c:size val="6"/>
            <c:spPr>
              <a:solidFill>
                <a:schemeClr val="tx1"/>
              </a:solidFill>
              <a:ln w="6350">
                <a:solidFill>
                  <a:srgbClr val="000000"/>
                </a:solidFill>
              </a:ln>
            </c:spPr>
          </c:marker>
          <c:cat>
            <c:strRef>
              <c:f>'[mk2023.04_概要用グラフ.xlsx]図１～図３、表紙'!$C$32:$C$44</c:f>
              <c:strCache>
                <c:ptCount val="13"/>
                <c:pt idx="0">
                  <c:v>R4.4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R5.1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</c:strCache>
            </c:strRef>
          </c:cat>
          <c:val>
            <c:numRef>
              <c:f>'[mk2023.04_概要用グラフ.xlsx]図１～図３、表紙'!$F$32:$F$44</c:f>
              <c:numCache>
                <c:formatCode>0.0_ </c:formatCode>
                <c:ptCount val="13"/>
                <c:pt idx="0">
                  <c:v>-0.4</c:v>
                </c:pt>
                <c:pt idx="1">
                  <c:v>-0.3</c:v>
                </c:pt>
                <c:pt idx="2">
                  <c:v>3.1</c:v>
                </c:pt>
                <c:pt idx="3">
                  <c:v>-3.5</c:v>
                </c:pt>
                <c:pt idx="4">
                  <c:v>-4.8</c:v>
                </c:pt>
                <c:pt idx="5">
                  <c:v>-0.3</c:v>
                </c:pt>
                <c:pt idx="6">
                  <c:v>1.9</c:v>
                </c:pt>
                <c:pt idx="7">
                  <c:v>0.7</c:v>
                </c:pt>
                <c:pt idx="8">
                  <c:v>4.0999999999999996</c:v>
                </c:pt>
                <c:pt idx="9">
                  <c:v>-8.8000000000000007</c:v>
                </c:pt>
                <c:pt idx="10">
                  <c:v>1.2</c:v>
                </c:pt>
                <c:pt idx="11">
                  <c:v>-3.3</c:v>
                </c:pt>
                <c:pt idx="12">
                  <c:v>-5.4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5D-40AA-9665-268B0C081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887296"/>
        <c:axId val="328890040"/>
      </c:lineChart>
      <c:catAx>
        <c:axId val="3288872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/>
        </c:spPr>
        <c:txPr>
          <a:bodyPr rot="0" vert="horz"/>
          <a:lstStyle/>
          <a:p>
            <a:pPr>
              <a:defRPr baseline="0"/>
            </a:pPr>
            <a:endParaRPr lang="ja-JP"/>
          </a:p>
        </c:txPr>
        <c:crossAx val="3288900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28890040"/>
        <c:scaling>
          <c:orientation val="minMax"/>
          <c:max val="8"/>
          <c:min val="-10"/>
        </c:scaling>
        <c:delete val="0"/>
        <c:axPos val="l"/>
        <c:numFmt formatCode="0.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aseline="0">
                <a:latin typeface="ＭＳ ゴシック" pitchFamily="49" charset="-128"/>
              </a:defRPr>
            </a:pPr>
            <a:endParaRPr lang="ja-JP"/>
          </a:p>
        </c:txPr>
        <c:crossAx val="328887296"/>
        <c:crosses val="autoZero"/>
        <c:crossBetween val="between"/>
        <c:majorUnit val="2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9824913293916731E-2"/>
          <c:y val="0.69475579646041297"/>
          <c:w val="0.23364877527020705"/>
          <c:h val="0.1860138370577539"/>
        </c:manualLayout>
      </c:layout>
      <c:overlay val="0"/>
      <c:spPr>
        <a:solidFill>
          <a:srgbClr val="FFFFFF"/>
        </a:solidFill>
        <a:ln w="12700">
          <a:solidFill>
            <a:srgbClr val="000000"/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ＭＳ ゴシック" pitchFamily="49" charset="-128"/>
          <a:ea typeface="ＭＳ ゴシック" pitchFamily="49" charset="-128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ja-JP" sz="1200" baseline="0"/>
              <a:t>図３</a:t>
            </a:r>
            <a:r>
              <a:rPr lang="en-US" sz="1200" baseline="0"/>
              <a:t>  </a:t>
            </a:r>
            <a:r>
              <a:rPr lang="ja-JP" sz="1200" baseline="0"/>
              <a:t>雇用の動き（前年同月比）　</a:t>
            </a:r>
            <a:r>
              <a:rPr lang="en-US" sz="1200" baseline="0"/>
              <a:t>-</a:t>
            </a:r>
            <a:r>
              <a:rPr lang="ja-JP" sz="1200" baseline="0"/>
              <a:t>規模５人以上</a:t>
            </a:r>
            <a:r>
              <a:rPr lang="en-US" sz="1200" baseline="0"/>
              <a:t>-</a:t>
            </a:r>
          </a:p>
        </c:rich>
      </c:tx>
      <c:layout>
        <c:manualLayout>
          <c:xMode val="edge"/>
          <c:yMode val="edge"/>
          <c:x val="0.21526560356652977"/>
          <c:y val="2.689670138888888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2860130718954271E-2"/>
          <c:y val="0.11686201110107139"/>
          <c:w val="0.9169659722222222"/>
          <c:h val="0.797726624607072"/>
        </c:manualLayout>
      </c:layout>
      <c:lineChart>
        <c:grouping val="standard"/>
        <c:varyColors val="0"/>
        <c:ser>
          <c:idx val="1"/>
          <c:order val="0"/>
          <c:tx>
            <c:strRef>
              <c:f>'[mk2023.04_概要用グラフ.xlsx]図１～図３、表紙'!$D$58</c:f>
              <c:strCache>
                <c:ptCount val="1"/>
                <c:pt idx="0">
                  <c:v>常用労働者数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6"/>
            <c:spPr>
              <a:solidFill>
                <a:schemeClr val="tx1"/>
              </a:solidFill>
              <a:ln w="6350">
                <a:solidFill>
                  <a:srgbClr val="000000"/>
                </a:solidFill>
                <a:prstDash val="solid"/>
              </a:ln>
            </c:spPr>
          </c:marker>
          <c:cat>
            <c:strRef>
              <c:f>'[mk2023.04_概要用グラフ.xlsx]図１～図３、表紙'!$C$59:$C$71</c:f>
              <c:strCache>
                <c:ptCount val="13"/>
                <c:pt idx="0">
                  <c:v>R4.4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R5.1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</c:strCache>
            </c:strRef>
          </c:cat>
          <c:val>
            <c:numRef>
              <c:f>'[mk2023.04_概要用グラフ.xlsx]図１～図３、表紙'!$D$59:$D$71</c:f>
              <c:numCache>
                <c:formatCode>0.0_ </c:formatCode>
                <c:ptCount val="13"/>
                <c:pt idx="0">
                  <c:v>0.5</c:v>
                </c:pt>
                <c:pt idx="1">
                  <c:v>0.5</c:v>
                </c:pt>
                <c:pt idx="2">
                  <c:v>1.3</c:v>
                </c:pt>
                <c:pt idx="3">
                  <c:v>1.1000000000000001</c:v>
                </c:pt>
                <c:pt idx="4">
                  <c:v>1</c:v>
                </c:pt>
                <c:pt idx="5">
                  <c:v>1.8</c:v>
                </c:pt>
                <c:pt idx="6">
                  <c:v>1.2</c:v>
                </c:pt>
                <c:pt idx="7">
                  <c:v>1.1000000000000001</c:v>
                </c:pt>
                <c:pt idx="8">
                  <c:v>1.2</c:v>
                </c:pt>
                <c:pt idx="9">
                  <c:v>-0.2</c:v>
                </c:pt>
                <c:pt idx="10">
                  <c:v>0.1</c:v>
                </c:pt>
                <c:pt idx="11">
                  <c:v>0.5</c:v>
                </c:pt>
                <c:pt idx="1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D5-41CB-964C-094ADDD755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891216"/>
        <c:axId val="328891608"/>
      </c:lineChart>
      <c:catAx>
        <c:axId val="3288912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aseline="0"/>
            </a:pPr>
            <a:endParaRPr lang="ja-JP"/>
          </a:p>
        </c:txPr>
        <c:crossAx val="328891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8891608"/>
        <c:scaling>
          <c:orientation val="minMax"/>
          <c:max val="2.5"/>
          <c:min val="-1.5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0"/>
        <c:majorTickMark val="in"/>
        <c:minorTickMark val="none"/>
        <c:tickLblPos val="nextTo"/>
        <c:txPr>
          <a:bodyPr rot="0" vert="horz"/>
          <a:lstStyle/>
          <a:p>
            <a:pPr>
              <a:defRPr/>
            </a:pPr>
            <a:endParaRPr lang="ja-JP"/>
          </a:p>
        </c:txPr>
        <c:crossAx val="328891216"/>
        <c:crossesAt val="1"/>
        <c:crossBetween val="between"/>
        <c:majorUnit val="0.5"/>
      </c:valAx>
      <c:spPr>
        <a:ln w="3175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9.6171857933027252E-2"/>
          <c:y val="0.15885396529443313"/>
          <c:w val="0.21245850480109793"/>
          <c:h val="0.12810135148928589"/>
        </c:manualLayout>
      </c:layout>
      <c:overlay val="0"/>
      <c:spPr>
        <a:solidFill>
          <a:srgbClr val="FFFFFF"/>
        </a:solidFill>
        <a:ln w="12700">
          <a:solidFill>
            <a:srgbClr val="000000"/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ＭＳ Ｐゴシック"/>
          <a:ea typeface="ＭＳ ゴシック" panose="020B0609070205080204" pitchFamily="49" charset="-128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0.04787</cdr:x>
      <cdr:y>0.04308</cdr:y>
    </cdr:from>
    <cdr:to>
      <cdr:x>0.11748</cdr:x>
      <cdr:y>0.10791</cdr:y>
    </cdr:to>
    <cdr:sp macro="" textlink="">
      <cdr:nvSpPr>
        <cdr:cNvPr id="10444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328" y="166746"/>
          <a:ext cx="420718" cy="2509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625" b="0" i="0" strike="noStrike" baseline="0">
              <a:solidFill>
                <a:srgbClr val="000000"/>
              </a:solidFill>
              <a:latin typeface="ＭＳ 明朝"/>
              <a:ea typeface="ＭＳ 明朝"/>
            </a:rPr>
            <a:t>（</a:t>
          </a:r>
          <a:r>
            <a:rPr lang="ja-JP" altLang="en-US" sz="625" b="0" i="0" strike="noStrike">
              <a:solidFill>
                <a:srgbClr val="000000"/>
              </a:solidFill>
              <a:latin typeface="ＭＳ 明朝"/>
              <a:ea typeface="ＭＳ 明朝"/>
            </a:rPr>
            <a:t>％</a:t>
          </a:r>
          <a:r>
            <a:rPr lang="en-US" altLang="ja-JP" sz="625" b="0" i="0" strike="noStrike">
              <a:solidFill>
                <a:srgbClr val="000000"/>
              </a:solidFill>
              <a:latin typeface="ＭＳ 明朝"/>
              <a:ea typeface="ＭＳ 明朝"/>
            </a:rPr>
            <a:t>)</a:t>
          </a:r>
        </a:p>
        <a:p xmlns:a="http://schemas.openxmlformats.org/drawingml/2006/main">
          <a:pPr algn="l" rtl="0">
            <a:defRPr sz="1000"/>
          </a:pPr>
          <a:endParaRPr lang="en-US" altLang="ja-JP" sz="625" b="0" i="0" strike="noStrike">
            <a:solidFill>
              <a:srgbClr val="000000"/>
            </a:solidFill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0.01329</cdr:x>
      <cdr:y>0.02076</cdr:y>
    </cdr:from>
    <cdr:to>
      <cdr:x>0.08106</cdr:x>
      <cdr:y>0.08559</cdr:y>
    </cdr:to>
    <cdr:sp macro="" textlink="">
      <cdr:nvSpPr>
        <cdr:cNvPr id="2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572" y="72503"/>
          <a:ext cx="390355" cy="2263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en-US" altLang="ja-JP" sz="625" b="0" i="0" strike="noStrike">
            <a:solidFill>
              <a:srgbClr val="000000"/>
            </a:solidFill>
            <a:latin typeface="ＭＳ 明朝"/>
            <a:ea typeface="ＭＳ 明朝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0.03537</cdr:x>
      <cdr:y>0.04308</cdr:y>
    </cdr:from>
    <cdr:to>
      <cdr:x>0.11564</cdr:x>
      <cdr:y>0.10791</cdr:y>
    </cdr:to>
    <cdr:sp macro="" textlink="">
      <cdr:nvSpPr>
        <cdr:cNvPr id="10444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6480" y="155088"/>
          <a:ext cx="491238" cy="2333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ja-JP" sz="625" b="0" i="0" strike="noStrike">
              <a:solidFill>
                <a:srgbClr val="000000"/>
              </a:solidFill>
              <a:latin typeface="ＭＳ 明朝"/>
              <a:ea typeface="ＭＳ 明朝"/>
            </a:rPr>
            <a:t>(</a:t>
          </a:r>
          <a:r>
            <a:rPr lang="ja-JP" altLang="en-US" sz="625" b="0" i="0" strike="noStrike">
              <a:solidFill>
                <a:srgbClr val="000000"/>
              </a:solidFill>
              <a:latin typeface="ＭＳ 明朝"/>
              <a:ea typeface="ＭＳ 明朝"/>
            </a:rPr>
            <a:t>％</a:t>
          </a:r>
          <a:r>
            <a:rPr lang="en-US" altLang="ja-JP" sz="625" b="0" i="0" strike="noStrike">
              <a:solidFill>
                <a:srgbClr val="000000"/>
              </a:solidFill>
              <a:latin typeface="ＭＳ 明朝"/>
              <a:ea typeface="ＭＳ 明朝"/>
            </a:rPr>
            <a:t>)</a:t>
          </a:r>
        </a:p>
        <a:p xmlns:a="http://schemas.openxmlformats.org/drawingml/2006/main">
          <a:pPr algn="l" rtl="0">
            <a:defRPr sz="1000"/>
          </a:pPr>
          <a:endParaRPr lang="en-US" altLang="ja-JP" sz="625" b="0" i="0" strike="noStrike">
            <a:solidFill>
              <a:srgbClr val="000000"/>
            </a:solidFill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0.04787</cdr:x>
      <cdr:y>0.04308</cdr:y>
    </cdr:from>
    <cdr:to>
      <cdr:x>0.11564</cdr:x>
      <cdr:y>0.10791</cdr:y>
    </cdr:to>
    <cdr:sp macro="" textlink="">
      <cdr:nvSpPr>
        <cdr:cNvPr id="2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6355" y="98377"/>
          <a:ext cx="202692" cy="1432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en-US" altLang="ja-JP" sz="625" b="0" i="0" strike="noStrike">
            <a:solidFill>
              <a:srgbClr val="000000"/>
            </a:solidFill>
            <a:latin typeface="ＭＳ 明朝"/>
            <a:ea typeface="ＭＳ 明朝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0.04787</cdr:x>
      <cdr:y>0.04308</cdr:y>
    </cdr:from>
    <cdr:to>
      <cdr:x>0.11564</cdr:x>
      <cdr:y>0.10791</cdr:y>
    </cdr:to>
    <cdr:sp macro="" textlink="">
      <cdr:nvSpPr>
        <cdr:cNvPr id="10444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6355" y="98377"/>
          <a:ext cx="202692" cy="1432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en-US" altLang="ja-JP" sz="625" b="0" i="0" strike="noStrike">
            <a:solidFill>
              <a:srgbClr val="000000"/>
            </a:solidFill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0.02971</cdr:x>
      <cdr:y>0.04308</cdr:y>
    </cdr:from>
    <cdr:to>
      <cdr:x>0.11564</cdr:x>
      <cdr:y>0.10791</cdr:y>
    </cdr:to>
    <cdr:sp macro="" textlink="">
      <cdr:nvSpPr>
        <cdr:cNvPr id="2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1842" y="155088"/>
          <a:ext cx="525876" cy="2333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625" b="0" i="0" strike="noStrike">
              <a:solidFill>
                <a:srgbClr val="000000"/>
              </a:solidFill>
              <a:latin typeface="ＭＳ 明朝"/>
              <a:ea typeface="ＭＳ 明朝"/>
            </a:rPr>
            <a:t>（％）</a:t>
          </a:r>
          <a:endParaRPr lang="en-US" altLang="ja-JP" sz="625" b="0" i="0" strike="noStrike">
            <a:solidFill>
              <a:srgbClr val="000000"/>
            </a:solidFill>
            <a:latin typeface="ＭＳ 明朝"/>
            <a:ea typeface="ＭＳ 明朝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3EC9-AA78-428D-97C0-50163D94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120</cp:revision>
  <cp:lastPrinted>2023-06-23T04:05:00Z</cp:lastPrinted>
  <dcterms:created xsi:type="dcterms:W3CDTF">2020-10-28T09:02:00Z</dcterms:created>
  <dcterms:modified xsi:type="dcterms:W3CDTF">2023-06-23T04:05:00Z</dcterms:modified>
</cp:coreProperties>
</file>