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E7" w:rsidRPr="008F3B37" w:rsidRDefault="002B49FA" w:rsidP="00E07E28">
      <w:pPr>
        <w:spacing w:line="270" w:lineRule="exact"/>
        <w:jc w:val="center"/>
        <w:rPr>
          <w:rFonts w:hAnsi="ＭＳ 明朝"/>
        </w:rPr>
      </w:pPr>
      <w:r w:rsidRPr="008F3B37">
        <w:rPr>
          <w:rFonts w:hAnsi="ＭＳ 明朝" w:hint="eastAsia"/>
          <w:sz w:val="24"/>
          <w:szCs w:val="24"/>
        </w:rPr>
        <w:t>食品産業エネルギー利用効率向上支援事業</w:t>
      </w:r>
      <w:r w:rsidR="0024355E" w:rsidRPr="008F3B37">
        <w:rPr>
          <w:rFonts w:hAnsi="ＭＳ 明朝" w:hint="eastAsia"/>
          <w:sz w:val="24"/>
          <w:szCs w:val="24"/>
        </w:rPr>
        <w:t>委託業務処理要領</w:t>
      </w:r>
    </w:p>
    <w:p w:rsidR="002B49FA" w:rsidRPr="008F3B37" w:rsidRDefault="002B49FA" w:rsidP="00E07E28">
      <w:pPr>
        <w:spacing w:line="270" w:lineRule="exact"/>
        <w:jc w:val="left"/>
        <w:rPr>
          <w:rFonts w:hAnsi="ＭＳ 明朝"/>
        </w:rPr>
      </w:pPr>
    </w:p>
    <w:p w:rsidR="00B23AA9" w:rsidRPr="00FA2081" w:rsidRDefault="00B23AA9" w:rsidP="00E07E28">
      <w:pPr>
        <w:spacing w:line="270" w:lineRule="exact"/>
      </w:pPr>
      <w:r w:rsidRPr="00FA2081">
        <w:rPr>
          <w:rFonts w:hint="eastAsia"/>
        </w:rPr>
        <w:t xml:space="preserve">１　</w:t>
      </w:r>
      <w:r w:rsidR="002B49FA" w:rsidRPr="00FA2081">
        <w:rPr>
          <w:rFonts w:hint="eastAsia"/>
        </w:rPr>
        <w:t>目的</w:t>
      </w:r>
    </w:p>
    <w:p w:rsidR="000E36DA" w:rsidRPr="00FA2081" w:rsidRDefault="00B23AA9" w:rsidP="00E07E28">
      <w:pPr>
        <w:spacing w:line="270" w:lineRule="exact"/>
        <w:ind w:left="224" w:hangingChars="100" w:hanging="224"/>
      </w:pPr>
      <w:r w:rsidRPr="00FA2081">
        <w:rPr>
          <w:rFonts w:hint="eastAsia"/>
        </w:rPr>
        <w:t xml:space="preserve">  </w:t>
      </w:r>
      <w:r w:rsidR="0026105B" w:rsidRPr="00FA2081">
        <w:rPr>
          <w:rFonts w:hint="eastAsia"/>
        </w:rPr>
        <w:t xml:space="preserve">　</w:t>
      </w:r>
      <w:r w:rsidR="002B49FA" w:rsidRPr="00FA2081">
        <w:rPr>
          <w:rFonts w:hint="eastAsia"/>
        </w:rPr>
        <w:t>この要領は、</w:t>
      </w:r>
      <w:r w:rsidR="007B1189" w:rsidRPr="00FA2081">
        <w:rPr>
          <w:rFonts w:hint="eastAsia"/>
        </w:rPr>
        <w:t>北海道（以下「</w:t>
      </w:r>
      <w:r w:rsidR="003F57E8">
        <w:rPr>
          <w:rFonts w:hint="eastAsia"/>
        </w:rPr>
        <w:t>委託者</w:t>
      </w:r>
      <w:r w:rsidR="007B1189" w:rsidRPr="00FA2081">
        <w:rPr>
          <w:rFonts w:hint="eastAsia"/>
        </w:rPr>
        <w:t>」という。）が</w:t>
      </w:r>
      <w:r w:rsidR="00F44005">
        <w:rPr>
          <w:rFonts w:hint="eastAsia"/>
        </w:rPr>
        <w:t>○○○</w:t>
      </w:r>
      <w:r w:rsidR="004D6242" w:rsidRPr="00FA2081">
        <w:rPr>
          <w:rFonts w:hint="eastAsia"/>
        </w:rPr>
        <w:t>（</w:t>
      </w:r>
      <w:r w:rsidR="007B1189" w:rsidRPr="00FA2081">
        <w:rPr>
          <w:rFonts w:hint="eastAsia"/>
        </w:rPr>
        <w:t>以下「</w:t>
      </w:r>
      <w:r w:rsidR="003F57E8">
        <w:rPr>
          <w:rFonts w:hint="eastAsia"/>
        </w:rPr>
        <w:t>受託者</w:t>
      </w:r>
      <w:r w:rsidR="007B1189" w:rsidRPr="00FA2081">
        <w:rPr>
          <w:rFonts w:hint="eastAsia"/>
        </w:rPr>
        <w:t>」という。）に委託する「食品産業エネルギー利用効率向上支援事業委託業務」を円滑かつ効率的に運営するために必要な事項を定めることを目的とする。</w:t>
      </w:r>
    </w:p>
    <w:p w:rsidR="00DD26FB" w:rsidRPr="00FA2081" w:rsidRDefault="00B23AA9" w:rsidP="00E07E28">
      <w:pPr>
        <w:spacing w:line="270" w:lineRule="exact"/>
      </w:pPr>
      <w:r w:rsidRPr="00FA2081">
        <w:rPr>
          <w:rFonts w:hint="eastAsia"/>
        </w:rPr>
        <w:t>２　業務内容</w:t>
      </w:r>
      <w:r w:rsidR="007B1189" w:rsidRPr="00FA2081">
        <w:rPr>
          <w:rFonts w:hint="eastAsia"/>
        </w:rPr>
        <w:t>及び業務実施方法等</w:t>
      </w:r>
    </w:p>
    <w:p w:rsidR="00935F08" w:rsidRPr="00FA2081" w:rsidRDefault="00935F08" w:rsidP="00E07E28">
      <w:pPr>
        <w:spacing w:line="270" w:lineRule="exact"/>
      </w:pPr>
      <w:r w:rsidRPr="00FA2081">
        <w:rPr>
          <w:rFonts w:hint="eastAsia"/>
        </w:rPr>
        <w:t xml:space="preserve">　　本委託の業務内容及びその処理は次によることとする。</w:t>
      </w:r>
    </w:p>
    <w:p w:rsidR="007F1A65" w:rsidRDefault="007F1A65" w:rsidP="00E07E28">
      <w:pPr>
        <w:spacing w:line="270" w:lineRule="exact"/>
        <w:ind w:left="448" w:hangingChars="200" w:hanging="448"/>
      </w:pPr>
      <w:r>
        <w:rPr>
          <w:rFonts w:hint="eastAsia"/>
        </w:rPr>
        <w:t>（１）取組実態調査の実施</w:t>
      </w:r>
    </w:p>
    <w:p w:rsidR="007F1A65" w:rsidRDefault="007F1A65" w:rsidP="00E07E28">
      <w:pPr>
        <w:spacing w:line="270" w:lineRule="exact"/>
        <w:ind w:left="448" w:hangingChars="200" w:hanging="448"/>
      </w:pPr>
      <w:r>
        <w:rPr>
          <w:rFonts w:hint="eastAsia"/>
        </w:rPr>
        <w:t xml:space="preserve">　　　食品製造業等（食料品製造業及び飲料・たばこ・飼料製造業）における省エネ・新エネ　　　 機器の導入や施設・設備の省エネ対策等の実施、食品ロス削減やゼロカーボンの実現に向       けた取組等の実態や課題等の調査を実施すること。</w:t>
      </w:r>
    </w:p>
    <w:p w:rsidR="007F1A65" w:rsidRDefault="007F1A65" w:rsidP="00E07E28">
      <w:pPr>
        <w:spacing w:line="270" w:lineRule="exact"/>
        <w:ind w:left="448" w:hangingChars="200" w:hanging="448"/>
      </w:pPr>
      <w:r>
        <w:rPr>
          <w:rFonts w:hint="eastAsia"/>
        </w:rPr>
        <w:t xml:space="preserve">　　ア　調査対象候補事業所の選定</w:t>
      </w:r>
    </w:p>
    <w:p w:rsidR="007F1A65" w:rsidRDefault="007F1A65" w:rsidP="004D0DE5">
      <w:pPr>
        <w:spacing w:line="270" w:lineRule="exact"/>
        <w:ind w:left="672" w:hangingChars="300" w:hanging="672"/>
      </w:pPr>
      <w:r>
        <w:rPr>
          <w:rFonts w:hint="eastAsia"/>
        </w:rPr>
        <w:t xml:space="preserve">　　　　道内の食品製造業等約1,900事業所の中から、細分類別の業種や事業所の規模、所在する地域等を勘案し、必要に応じて食品関係団体等の協力を得て、幅広い業種の事業所の参考となるエネルギー削減等の取組を実践している事業所を相当数リストアップすること。</w:t>
      </w:r>
    </w:p>
    <w:p w:rsidR="007F1A65" w:rsidRDefault="007F1A65" w:rsidP="00E07E28">
      <w:pPr>
        <w:spacing w:line="270" w:lineRule="exact"/>
        <w:ind w:left="448" w:hangingChars="200" w:hanging="448"/>
      </w:pPr>
      <w:r>
        <w:rPr>
          <w:rFonts w:hint="eastAsia"/>
        </w:rPr>
        <w:t xml:space="preserve">　　イ　現地ヒアリングの実施</w:t>
      </w:r>
    </w:p>
    <w:p w:rsidR="007F1A65" w:rsidRDefault="007F1A65" w:rsidP="004D0DE5">
      <w:pPr>
        <w:spacing w:line="270" w:lineRule="exact"/>
        <w:ind w:left="672" w:hangingChars="300" w:hanging="672"/>
      </w:pPr>
      <w:r>
        <w:rPr>
          <w:rFonts w:hint="eastAsia"/>
        </w:rPr>
        <w:t xml:space="preserve">　　 (ｱ)上記アでリストアップした事業所に対し、原則、直接訪問による現地ヒアリングを実施すること。</w:t>
      </w:r>
    </w:p>
    <w:p w:rsidR="007F1A65" w:rsidRDefault="007F1A65" w:rsidP="00E07E28">
      <w:pPr>
        <w:spacing w:line="270" w:lineRule="exact"/>
        <w:ind w:left="448" w:hangingChars="200" w:hanging="448"/>
      </w:pPr>
      <w:r>
        <w:rPr>
          <w:rFonts w:hint="eastAsia"/>
        </w:rPr>
        <w:t xml:space="preserve">　 　(ｲ)ヒアリング項目は、他の事業所が具体的に取り組む参考となるものを選定すること。　　　ウ　調査結果のとりまとめ</w:t>
      </w:r>
    </w:p>
    <w:p w:rsidR="004D0DE5" w:rsidRDefault="007F1A65" w:rsidP="004D0DE5">
      <w:pPr>
        <w:spacing w:line="270" w:lineRule="exact"/>
        <w:ind w:left="448" w:hangingChars="200" w:hanging="448"/>
      </w:pPr>
      <w:r>
        <w:rPr>
          <w:rFonts w:hint="eastAsia"/>
        </w:rPr>
        <w:t xml:space="preserve">　　 (ｱ)企業ヒアリングの結果を取りまとめた冊子を作成すること。（1,500部）</w:t>
      </w:r>
    </w:p>
    <w:p w:rsidR="007F1A65" w:rsidRDefault="007F1A65" w:rsidP="004D0DE5">
      <w:pPr>
        <w:spacing w:line="270" w:lineRule="exact"/>
        <w:ind w:leftChars="250" w:left="672" w:hangingChars="50" w:hanging="112"/>
      </w:pPr>
      <w:r>
        <w:rPr>
          <w:rFonts w:hint="eastAsia"/>
        </w:rPr>
        <w:t>(ｲ)冊子は、道内事業所がエネルギー削減等に取り組むに当たって効果的に活用できる　　　　　内容とすること。また、冊子の内容を参考に自社での取り組みを進められるように配慮　　　　　することとし、実践する際の手順及び留意点等を記載すること。</w:t>
      </w:r>
    </w:p>
    <w:p w:rsidR="007F1A65" w:rsidRDefault="007F1A65" w:rsidP="00E07E28">
      <w:pPr>
        <w:spacing w:line="270" w:lineRule="exact"/>
        <w:ind w:left="448" w:hangingChars="200" w:hanging="448"/>
      </w:pPr>
      <w:r>
        <w:rPr>
          <w:rFonts w:hint="eastAsia"/>
        </w:rPr>
        <w:t xml:space="preserve"> （２）調査結果を踏まえた勉強会の開催</w:t>
      </w:r>
    </w:p>
    <w:p w:rsidR="004D0DE5" w:rsidRDefault="007F1A65" w:rsidP="004D0DE5">
      <w:pPr>
        <w:spacing w:line="270" w:lineRule="exact"/>
        <w:ind w:left="560" w:hangingChars="250" w:hanging="560"/>
      </w:pPr>
      <w:r>
        <w:rPr>
          <w:rFonts w:hint="eastAsia"/>
        </w:rPr>
        <w:t xml:space="preserve">　　　 調査結果を広く周知し、道内各地域の事業所における新たなエネルギー削減等の取組・　　　 実践を促進するとともに、エネルギー削減推進等の活動を担う人材育成を図るため、勉　　　   強会を開催すること。</w:t>
      </w:r>
    </w:p>
    <w:p w:rsidR="007F1A65" w:rsidRDefault="007F1A65" w:rsidP="004D0DE5">
      <w:pPr>
        <w:spacing w:line="270" w:lineRule="exact"/>
        <w:ind w:leftChars="200" w:left="448" w:firstLineChars="100" w:firstLine="224"/>
      </w:pPr>
      <w:r>
        <w:rPr>
          <w:rFonts w:hint="eastAsia"/>
        </w:rPr>
        <w:t xml:space="preserve">ア　</w:t>
      </w:r>
      <w:r w:rsidR="00D06703">
        <w:t>勉強会は、道内６圏域を念頭に、６回以上開催すること。</w:t>
      </w:r>
    </w:p>
    <w:p w:rsidR="007F1A65" w:rsidRDefault="007F1A65" w:rsidP="004D0DE5">
      <w:pPr>
        <w:spacing w:line="270" w:lineRule="exact"/>
        <w:ind w:left="897" w:hangingChars="400" w:hanging="897"/>
      </w:pPr>
      <w:r>
        <w:rPr>
          <w:rFonts w:hint="eastAsia"/>
        </w:rPr>
        <w:t xml:space="preserve">　　　イ　勉強会は、取組実態調査の結果を取りまとめた冊子を活用することとし、道内の事業　　　　　所が新たにエネルギー削減等に取り組む動機付けとなるような内容とすること。</w:t>
      </w:r>
    </w:p>
    <w:p w:rsidR="007F1A65" w:rsidRDefault="007F1A65" w:rsidP="004D0DE5">
      <w:pPr>
        <w:spacing w:line="270" w:lineRule="exact"/>
        <w:ind w:left="897" w:hangingChars="400" w:hanging="897"/>
      </w:pPr>
      <w:r>
        <w:rPr>
          <w:rFonts w:hint="eastAsia"/>
        </w:rPr>
        <w:t xml:space="preserve">　　　ウ　実際に各事業所で実践する際に参考になる、具体的な手順と留意点（つまづきがちなポイントとその対処法など）を解説すること。</w:t>
      </w:r>
    </w:p>
    <w:p w:rsidR="007F1A65" w:rsidRDefault="007F1A65" w:rsidP="004D0DE5">
      <w:pPr>
        <w:spacing w:line="270" w:lineRule="exact"/>
        <w:ind w:left="897" w:hangingChars="400" w:hanging="897"/>
      </w:pPr>
      <w:r>
        <w:rPr>
          <w:rFonts w:hint="eastAsia"/>
        </w:rPr>
        <w:t xml:space="preserve">　　　エ　勉強会参加者に対して、省エネルギー対策や食品ロスの削減に向けた取組等に関するアンケートを実施すること。</w:t>
      </w:r>
    </w:p>
    <w:p w:rsidR="00D006A4" w:rsidRPr="00FA2081" w:rsidRDefault="00F44005" w:rsidP="00E07E28">
      <w:pPr>
        <w:spacing w:line="270" w:lineRule="exact"/>
        <w:ind w:left="448" w:hangingChars="200" w:hanging="448"/>
      </w:pPr>
      <w:r>
        <w:rPr>
          <w:rFonts w:hint="eastAsia"/>
        </w:rPr>
        <w:t xml:space="preserve">　</w:t>
      </w:r>
      <w:r w:rsidR="00A03EEA">
        <w:rPr>
          <w:rFonts w:hint="eastAsia"/>
        </w:rPr>
        <w:t>(</w:t>
      </w:r>
      <w:r w:rsidR="00A03EEA">
        <w:t>3</w:t>
      </w:r>
      <w:r>
        <w:rPr>
          <w:rFonts w:hint="eastAsia"/>
        </w:rPr>
        <w:t>)</w:t>
      </w:r>
      <w:r w:rsidR="002D4BC0">
        <w:t xml:space="preserve"> </w:t>
      </w:r>
      <w:r w:rsidR="003D0F35" w:rsidRPr="00FA2081">
        <w:rPr>
          <w:rFonts w:hint="eastAsia"/>
        </w:rPr>
        <w:t>報告書</w:t>
      </w:r>
      <w:r w:rsidR="00D006A4" w:rsidRPr="00FA2081">
        <w:rPr>
          <w:rFonts w:hint="eastAsia"/>
        </w:rPr>
        <w:t>等</w:t>
      </w:r>
      <w:r w:rsidR="003D0F35" w:rsidRPr="00FA2081">
        <w:rPr>
          <w:rFonts w:hint="eastAsia"/>
        </w:rPr>
        <w:t>の</w:t>
      </w:r>
      <w:r w:rsidR="003D0F35" w:rsidRPr="00FA2081">
        <w:t>作成</w:t>
      </w:r>
    </w:p>
    <w:p w:rsidR="00AF11B3" w:rsidRPr="00FA2081" w:rsidRDefault="00D006A4" w:rsidP="00E07E28">
      <w:pPr>
        <w:spacing w:line="270" w:lineRule="exact"/>
        <w:ind w:firstLineChars="300" w:firstLine="672"/>
      </w:pPr>
      <w:r w:rsidRPr="00FA2081">
        <w:rPr>
          <w:rFonts w:hint="eastAsia"/>
        </w:rPr>
        <w:t>以下を</w:t>
      </w:r>
      <w:r w:rsidRPr="00FA2081">
        <w:t>作成し、提出</w:t>
      </w:r>
      <w:r w:rsidRPr="00FA2081">
        <w:rPr>
          <w:rFonts w:hint="eastAsia"/>
        </w:rPr>
        <w:t>すること。</w:t>
      </w:r>
    </w:p>
    <w:p w:rsidR="00237759" w:rsidRDefault="00D006A4" w:rsidP="00E07E28">
      <w:pPr>
        <w:spacing w:line="270" w:lineRule="exact"/>
      </w:pPr>
      <w:r w:rsidRPr="00FA2081">
        <w:rPr>
          <w:rFonts w:hint="eastAsia"/>
        </w:rPr>
        <w:t xml:space="preserve">　</w:t>
      </w:r>
      <w:r w:rsidRPr="00FA2081">
        <w:t xml:space="preserve">　ア　</w:t>
      </w:r>
      <w:r w:rsidR="002D4BC0">
        <w:rPr>
          <w:rFonts w:hAnsi="Times New Roman" w:hint="eastAsia"/>
        </w:rPr>
        <w:t>取組実態調査結果を取りまとめた冊子（納入期限は別途調整）</w:t>
      </w:r>
    </w:p>
    <w:p w:rsidR="00D006A4" w:rsidRPr="00FA2081" w:rsidRDefault="00237759" w:rsidP="00E07E28">
      <w:pPr>
        <w:spacing w:line="270" w:lineRule="exact"/>
        <w:ind w:firstLineChars="200" w:firstLine="448"/>
      </w:pPr>
      <w:r>
        <w:rPr>
          <w:rFonts w:hint="eastAsia"/>
        </w:rPr>
        <w:t xml:space="preserve">イ　</w:t>
      </w:r>
      <w:r w:rsidR="002D4BC0">
        <w:rPr>
          <w:rFonts w:hint="eastAsia"/>
        </w:rPr>
        <w:t>報告書（紙媒体（Ａ４版）：５部、電子媒体（ＣＤ－Ｒ又はＤＶＤ－Ｒ）：１式）</w:t>
      </w:r>
    </w:p>
    <w:p w:rsidR="00D006A4" w:rsidRPr="00C224A6" w:rsidRDefault="00D006A4" w:rsidP="00E07E28">
      <w:pPr>
        <w:spacing w:line="270" w:lineRule="exact"/>
        <w:rPr>
          <w:color w:val="FF0000"/>
        </w:rPr>
      </w:pPr>
      <w:r w:rsidRPr="00FA2081">
        <w:rPr>
          <w:rFonts w:hint="eastAsia"/>
        </w:rPr>
        <w:t xml:space="preserve">　</w:t>
      </w:r>
      <w:r w:rsidRPr="00FA2081">
        <w:t xml:space="preserve">　</w:t>
      </w:r>
      <w:r w:rsidR="00237759">
        <w:rPr>
          <w:rFonts w:hint="eastAsia"/>
        </w:rPr>
        <w:t xml:space="preserve">ウ　</w:t>
      </w:r>
      <w:r w:rsidR="00C224A6">
        <w:rPr>
          <w:rFonts w:hint="eastAsia"/>
        </w:rPr>
        <w:t xml:space="preserve">納入期限　</w:t>
      </w:r>
      <w:r w:rsidR="007F1A65" w:rsidRPr="007F1A65">
        <w:rPr>
          <w:rFonts w:hint="eastAsia"/>
        </w:rPr>
        <w:t>令和６</w:t>
      </w:r>
      <w:r w:rsidR="002D4BC0" w:rsidRPr="007F1A65">
        <w:rPr>
          <w:rFonts w:hint="eastAsia"/>
        </w:rPr>
        <w:t>年</w:t>
      </w:r>
      <w:r w:rsidR="00C224A6" w:rsidRPr="007F1A65">
        <w:t>(202</w:t>
      </w:r>
      <w:r w:rsidR="007F1A65" w:rsidRPr="007F1A65">
        <w:t>4</w:t>
      </w:r>
      <w:r w:rsidR="002D4BC0" w:rsidRPr="007F1A65">
        <w:rPr>
          <w:rFonts w:hint="eastAsia"/>
        </w:rPr>
        <w:t>年</w:t>
      </w:r>
      <w:r w:rsidR="002D4BC0" w:rsidRPr="007F1A65">
        <w:t>)</w:t>
      </w:r>
      <w:r w:rsidR="002D4BC0" w:rsidRPr="007F1A65">
        <w:rPr>
          <w:rFonts w:hint="eastAsia"/>
        </w:rPr>
        <w:t>２月</w:t>
      </w:r>
      <w:r w:rsidR="007F1A65" w:rsidRPr="007F1A65">
        <w:t>29</w:t>
      </w:r>
      <w:r w:rsidR="007F1A65" w:rsidRPr="007F1A65">
        <w:rPr>
          <w:rFonts w:hint="eastAsia"/>
        </w:rPr>
        <w:t>日（木</w:t>
      </w:r>
      <w:r w:rsidR="002D4BC0" w:rsidRPr="007F1A65">
        <w:rPr>
          <w:rFonts w:hint="eastAsia"/>
        </w:rPr>
        <w:t>）</w:t>
      </w:r>
    </w:p>
    <w:p w:rsidR="00C84DFC" w:rsidRDefault="00C84DFC" w:rsidP="00E07E28">
      <w:pPr>
        <w:spacing w:line="270" w:lineRule="exact"/>
      </w:pPr>
      <w:r>
        <w:rPr>
          <w:rFonts w:hint="eastAsia"/>
        </w:rPr>
        <w:t>３</w:t>
      </w:r>
      <w:r>
        <w:t xml:space="preserve">　</w:t>
      </w:r>
      <w:r>
        <w:rPr>
          <w:rFonts w:hint="eastAsia"/>
        </w:rPr>
        <w:t>中間検査の</w:t>
      </w:r>
      <w:r>
        <w:t>実施</w:t>
      </w:r>
      <w:r w:rsidR="007156EF">
        <w:rPr>
          <w:rFonts w:hint="eastAsia"/>
        </w:rPr>
        <w:t>等</w:t>
      </w:r>
    </w:p>
    <w:p w:rsidR="001D1CA6" w:rsidRDefault="007156EF" w:rsidP="00E07E28">
      <w:pPr>
        <w:pStyle w:val="aa"/>
        <w:spacing w:line="270" w:lineRule="exact"/>
        <w:ind w:leftChars="100" w:left="448" w:hangingChars="100" w:hanging="224"/>
      </w:pPr>
      <w:r>
        <w:rPr>
          <w:rFonts w:hint="eastAsia"/>
        </w:rPr>
        <w:t>(1)</w:t>
      </w:r>
      <w:r>
        <w:t xml:space="preserve"> </w:t>
      </w:r>
      <w:r>
        <w:rPr>
          <w:rFonts w:hint="eastAsia"/>
        </w:rPr>
        <w:t>乙は</w:t>
      </w:r>
      <w:r>
        <w:t>、</w:t>
      </w:r>
      <w:r>
        <w:rPr>
          <w:rFonts w:hint="eastAsia"/>
        </w:rPr>
        <w:t>上記</w:t>
      </w:r>
      <w:r w:rsidRPr="00FA2081">
        <w:t>２</w:t>
      </w:r>
      <w:r>
        <w:rPr>
          <w:rFonts w:hint="eastAsia"/>
        </w:rPr>
        <w:t>(1)</w:t>
      </w:r>
      <w:r>
        <w:t>ウ</w:t>
      </w:r>
      <w:r>
        <w:rPr>
          <w:rFonts w:hint="eastAsia"/>
        </w:rPr>
        <w:t>の冊子</w:t>
      </w:r>
      <w:r>
        <w:t>を作成</w:t>
      </w:r>
      <w:r>
        <w:rPr>
          <w:rFonts w:hint="eastAsia"/>
        </w:rPr>
        <w:t>したときは、速やかに、</w:t>
      </w:r>
      <w:r w:rsidR="003F57E8">
        <w:t>その旨を</w:t>
      </w:r>
      <w:r w:rsidR="003F57E8">
        <w:rPr>
          <w:rFonts w:hint="eastAsia"/>
        </w:rPr>
        <w:t>委託者</w:t>
      </w:r>
      <w:r>
        <w:t>に報告する</w:t>
      </w:r>
      <w:r>
        <w:rPr>
          <w:rFonts w:hint="eastAsia"/>
        </w:rPr>
        <w:t>。</w:t>
      </w:r>
    </w:p>
    <w:p w:rsidR="00C84DFC" w:rsidRDefault="007156EF" w:rsidP="00E07E28">
      <w:pPr>
        <w:pStyle w:val="aa"/>
        <w:spacing w:line="270" w:lineRule="exact"/>
        <w:ind w:leftChars="100" w:left="448" w:hangingChars="100" w:hanging="224"/>
      </w:pPr>
      <w:r>
        <w:rPr>
          <w:rFonts w:hint="eastAsia"/>
        </w:rPr>
        <w:t>(2)</w:t>
      </w:r>
      <w:r w:rsidR="001D1CA6">
        <w:t xml:space="preserve"> </w:t>
      </w:r>
      <w:r>
        <w:rPr>
          <w:rFonts w:hint="eastAsia"/>
        </w:rPr>
        <w:t>甲</w:t>
      </w:r>
      <w:r>
        <w:t>は、</w:t>
      </w:r>
      <w:r w:rsidR="001D1CA6">
        <w:rPr>
          <w:rFonts w:hint="eastAsia"/>
        </w:rPr>
        <w:t>上記</w:t>
      </w:r>
      <w:r w:rsidR="00592560">
        <w:rPr>
          <w:rFonts w:hint="eastAsia"/>
        </w:rPr>
        <w:t>(1)</w:t>
      </w:r>
      <w:r w:rsidR="001D1CA6">
        <w:t>の報告を</w:t>
      </w:r>
      <w:r w:rsidR="001D1CA6">
        <w:rPr>
          <w:rFonts w:hint="eastAsia"/>
        </w:rPr>
        <w:t>受けたときは</w:t>
      </w:r>
      <w:r w:rsidR="001D1CA6">
        <w:t>、</w:t>
      </w:r>
      <w:r w:rsidR="00B272CF">
        <w:rPr>
          <w:rFonts w:hint="eastAsia"/>
        </w:rPr>
        <w:t>冊子の</w:t>
      </w:r>
      <w:r w:rsidR="00B272CF">
        <w:t>内容及び部数等</w:t>
      </w:r>
      <w:r w:rsidR="00B272CF">
        <w:rPr>
          <w:rFonts w:hint="eastAsia"/>
        </w:rPr>
        <w:t>について</w:t>
      </w:r>
      <w:r w:rsidR="00B272CF">
        <w:t>検査を実施する。</w:t>
      </w:r>
    </w:p>
    <w:p w:rsidR="000504AC" w:rsidRPr="00FA2081" w:rsidRDefault="00B272CF" w:rsidP="00E07E28">
      <w:pPr>
        <w:pStyle w:val="aa"/>
        <w:spacing w:line="270" w:lineRule="exact"/>
        <w:ind w:leftChars="100" w:left="448" w:hangingChars="100" w:hanging="224"/>
      </w:pPr>
      <w:r>
        <w:rPr>
          <w:rFonts w:hint="eastAsia"/>
        </w:rPr>
        <w:t>(3)</w:t>
      </w:r>
      <w:r>
        <w:t xml:space="preserve"> </w:t>
      </w:r>
      <w:r>
        <w:rPr>
          <w:rFonts w:hint="eastAsia"/>
        </w:rPr>
        <w:t>上記２</w:t>
      </w:r>
      <w:r>
        <w:t>(2)の勉強会は</w:t>
      </w:r>
      <w:r>
        <w:rPr>
          <w:rFonts w:hint="eastAsia"/>
        </w:rPr>
        <w:t>、</w:t>
      </w:r>
      <w:r>
        <w:t>上記(2</w:t>
      </w:r>
      <w:r>
        <w:rPr>
          <w:rFonts w:hint="eastAsia"/>
        </w:rPr>
        <w:t>)</w:t>
      </w:r>
      <w:r>
        <w:t>の検査</w:t>
      </w:r>
      <w:r w:rsidR="004743CB">
        <w:rPr>
          <w:rFonts w:hint="eastAsia"/>
        </w:rPr>
        <w:t>終了</w:t>
      </w:r>
      <w:r w:rsidR="004743CB">
        <w:t>後に開催する</w:t>
      </w:r>
      <w:r w:rsidR="004743CB">
        <w:rPr>
          <w:rFonts w:hint="eastAsia"/>
        </w:rPr>
        <w:t>ものとする。</w:t>
      </w:r>
    </w:p>
    <w:p w:rsidR="00D327AD" w:rsidRDefault="004743CB" w:rsidP="00E07E28">
      <w:pPr>
        <w:spacing w:line="270" w:lineRule="exact"/>
      </w:pPr>
      <w:r>
        <w:rPr>
          <w:rFonts w:hint="eastAsia"/>
        </w:rPr>
        <w:t>４</w:t>
      </w:r>
      <w:r w:rsidR="000504AC" w:rsidRPr="00FA2081">
        <w:t xml:space="preserve">　</w:t>
      </w:r>
      <w:r w:rsidR="00F56AF6" w:rsidRPr="00FA2081">
        <w:rPr>
          <w:rFonts w:hint="eastAsia"/>
        </w:rPr>
        <w:t>実績報告</w:t>
      </w:r>
      <w:r w:rsidR="00F56AF6" w:rsidRPr="00FA2081">
        <w:t>、調査及び概算払いに</w:t>
      </w:r>
      <w:r w:rsidR="00F56AF6" w:rsidRPr="00FA2081">
        <w:rPr>
          <w:rFonts w:hint="eastAsia"/>
        </w:rPr>
        <w:t>ついて</w:t>
      </w:r>
    </w:p>
    <w:p w:rsidR="005D7104" w:rsidRPr="00FA2081" w:rsidRDefault="00D327AD" w:rsidP="00E07E28">
      <w:pPr>
        <w:pStyle w:val="aa"/>
        <w:spacing w:line="270" w:lineRule="exact"/>
        <w:ind w:leftChars="100" w:left="448" w:hangingChars="100" w:hanging="224"/>
      </w:pPr>
      <w:r>
        <w:rPr>
          <w:rFonts w:hint="eastAsia"/>
        </w:rPr>
        <w:t>(1)</w:t>
      </w:r>
      <w:r w:rsidR="000E36DA">
        <w:t xml:space="preserve"> </w:t>
      </w:r>
      <w:r w:rsidR="005D7104" w:rsidRPr="00FA2081">
        <w:rPr>
          <w:rFonts w:hint="eastAsia"/>
        </w:rPr>
        <w:t>乙が</w:t>
      </w:r>
      <w:r w:rsidR="005D7104" w:rsidRPr="00FA2081">
        <w:t>、契約書</w:t>
      </w:r>
      <w:r w:rsidR="005D7104" w:rsidRPr="00FA2081">
        <w:rPr>
          <w:rFonts w:hint="eastAsia"/>
        </w:rPr>
        <w:t>第</w:t>
      </w:r>
      <w:r>
        <w:rPr>
          <w:rFonts w:hint="eastAsia"/>
        </w:rPr>
        <w:t>11</w:t>
      </w:r>
      <w:r w:rsidR="005D7104" w:rsidRPr="00FA2081">
        <w:rPr>
          <w:rFonts w:hint="eastAsia"/>
        </w:rPr>
        <w:t>条</w:t>
      </w:r>
      <w:r w:rsidR="005D7104" w:rsidRPr="00FA2081">
        <w:t>に基づき委託業務完了後に提出する実績報告書等は、次のとおりとす</w:t>
      </w:r>
      <w:r w:rsidR="008755DB" w:rsidRPr="00FA2081">
        <w:rPr>
          <w:rFonts w:hint="eastAsia"/>
        </w:rPr>
        <w:t>る。</w:t>
      </w:r>
    </w:p>
    <w:p w:rsidR="005D7104" w:rsidRPr="00FA2081" w:rsidRDefault="005D7104" w:rsidP="00E07E28">
      <w:pPr>
        <w:spacing w:line="270" w:lineRule="exact"/>
        <w:ind w:firstLineChars="200" w:firstLine="448"/>
      </w:pPr>
      <w:r w:rsidRPr="00FA2081">
        <w:t>ア</w:t>
      </w:r>
      <w:r w:rsidRPr="00FA2081">
        <w:rPr>
          <w:rFonts w:hint="eastAsia"/>
        </w:rPr>
        <w:t xml:space="preserve">　</w:t>
      </w:r>
      <w:r w:rsidRPr="00FA2081">
        <w:t>実績報告書（別記第１号様式）</w:t>
      </w:r>
    </w:p>
    <w:p w:rsidR="00D90420" w:rsidRPr="00FA2081" w:rsidRDefault="005D7104" w:rsidP="00E07E28">
      <w:pPr>
        <w:spacing w:line="270" w:lineRule="exact"/>
        <w:ind w:firstLineChars="200" w:firstLine="448"/>
      </w:pPr>
      <w:r w:rsidRPr="00FA2081">
        <w:rPr>
          <w:rFonts w:hint="eastAsia"/>
        </w:rPr>
        <w:t>イ</w:t>
      </w:r>
      <w:r w:rsidRPr="00FA2081">
        <w:t xml:space="preserve">　</w:t>
      </w:r>
      <w:r w:rsidRPr="00FA2081">
        <w:rPr>
          <w:rFonts w:hint="eastAsia"/>
        </w:rPr>
        <w:t>収支精算書</w:t>
      </w:r>
      <w:r w:rsidRPr="00FA2081">
        <w:t>（別記第２号様式）</w:t>
      </w:r>
    </w:p>
    <w:p w:rsidR="005D7104" w:rsidRPr="00FA2081" w:rsidRDefault="000E36DA" w:rsidP="00E07E28">
      <w:pPr>
        <w:spacing w:line="270" w:lineRule="exact"/>
        <w:ind w:firstLineChars="100" w:firstLine="224"/>
      </w:pPr>
      <w:r>
        <w:rPr>
          <w:rFonts w:hint="eastAsia"/>
        </w:rPr>
        <w:t>(2)</w:t>
      </w:r>
      <w:r w:rsidR="005D7104" w:rsidRPr="00FA2081">
        <w:rPr>
          <w:rFonts w:hint="eastAsia"/>
        </w:rPr>
        <w:t xml:space="preserve"> 乙が</w:t>
      </w:r>
      <w:r w:rsidR="005D7104" w:rsidRPr="00FA2081">
        <w:t>、</w:t>
      </w:r>
      <w:r w:rsidR="005D7104" w:rsidRPr="00FA2081">
        <w:rPr>
          <w:rFonts w:hint="eastAsia"/>
        </w:rPr>
        <w:t>契約書</w:t>
      </w:r>
      <w:r w:rsidR="005D7104" w:rsidRPr="00FA2081">
        <w:t>第</w:t>
      </w:r>
      <w:r w:rsidR="00BE13E5">
        <w:rPr>
          <w:rFonts w:hint="eastAsia"/>
        </w:rPr>
        <w:t>13</w:t>
      </w:r>
      <w:r w:rsidR="008755DB" w:rsidRPr="00FA2081">
        <w:t>条に基づき概算</w:t>
      </w:r>
      <w:r w:rsidR="006C3CBA">
        <w:rPr>
          <w:rFonts w:hint="eastAsia"/>
        </w:rPr>
        <w:t>払</w:t>
      </w:r>
      <w:r w:rsidR="006C3CBA">
        <w:t>請求</w:t>
      </w:r>
      <w:r w:rsidR="008755DB" w:rsidRPr="00FA2081">
        <w:t>の際に提出する書類は次のとおりとする。</w:t>
      </w:r>
    </w:p>
    <w:p w:rsidR="008755DB" w:rsidRPr="00FA2081" w:rsidRDefault="008755DB" w:rsidP="00E07E28">
      <w:pPr>
        <w:spacing w:line="270" w:lineRule="exact"/>
        <w:ind w:firstLineChars="200" w:firstLine="448"/>
      </w:pPr>
      <w:r w:rsidRPr="00FA2081">
        <w:t>ア</w:t>
      </w:r>
      <w:r w:rsidRPr="00FA2081">
        <w:rPr>
          <w:rFonts w:hint="eastAsia"/>
        </w:rPr>
        <w:t xml:space="preserve">　</w:t>
      </w:r>
      <w:r w:rsidRPr="00FA2081">
        <w:t>概算払</w:t>
      </w:r>
      <w:r w:rsidRPr="00FA2081">
        <w:rPr>
          <w:rFonts w:hint="eastAsia"/>
        </w:rPr>
        <w:t>請求書</w:t>
      </w:r>
      <w:r w:rsidRPr="00FA2081">
        <w:t>（別記第３号様式）</w:t>
      </w:r>
    </w:p>
    <w:p w:rsidR="000504AC" w:rsidRPr="00FA2081" w:rsidRDefault="008755DB" w:rsidP="00E07E28">
      <w:pPr>
        <w:spacing w:line="270" w:lineRule="exact"/>
        <w:ind w:firstLineChars="200" w:firstLine="448"/>
      </w:pPr>
      <w:r w:rsidRPr="00FA2081">
        <w:rPr>
          <w:rFonts w:hint="eastAsia"/>
        </w:rPr>
        <w:t>イ</w:t>
      </w:r>
      <w:r w:rsidRPr="00FA2081">
        <w:t xml:space="preserve">　</w:t>
      </w:r>
      <w:r w:rsidR="006C3CBA">
        <w:rPr>
          <w:rFonts w:hint="eastAsia"/>
        </w:rPr>
        <w:t>収支</w:t>
      </w:r>
      <w:bookmarkStart w:id="0" w:name="_GoBack"/>
      <w:bookmarkEnd w:id="0"/>
      <w:r w:rsidR="008F5A2C">
        <w:rPr>
          <w:rFonts w:hint="eastAsia"/>
        </w:rPr>
        <w:t>計画</w:t>
      </w:r>
      <w:r w:rsidRPr="00FA2081">
        <w:t xml:space="preserve">書（別記第４号様式）　</w:t>
      </w:r>
    </w:p>
    <w:sectPr w:rsidR="000504AC" w:rsidRPr="00FA2081" w:rsidSect="00B272CF">
      <w:pgSz w:w="11906" w:h="16838" w:code="9"/>
      <w:pgMar w:top="1134" w:right="1134" w:bottom="1134" w:left="1134" w:header="851" w:footer="0" w:gutter="0"/>
      <w:cols w:space="425"/>
      <w:docGrid w:type="linesAndChars" w:linePitch="29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04" w:rsidRDefault="005F7B04" w:rsidP="001E7854">
      <w:r>
        <w:separator/>
      </w:r>
    </w:p>
  </w:endnote>
  <w:endnote w:type="continuationSeparator" w:id="0">
    <w:p w:rsidR="005F7B04" w:rsidRDefault="005F7B04" w:rsidP="001E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04" w:rsidRDefault="005F7B04" w:rsidP="001E7854">
      <w:r>
        <w:separator/>
      </w:r>
    </w:p>
  </w:footnote>
  <w:footnote w:type="continuationSeparator" w:id="0">
    <w:p w:rsidR="005F7B04" w:rsidRDefault="005F7B04" w:rsidP="001E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2BE"/>
    <w:multiLevelType w:val="hybridMultilevel"/>
    <w:tmpl w:val="01009B10"/>
    <w:lvl w:ilvl="0" w:tplc="A15E37E6">
      <w:start w:val="1"/>
      <w:numFmt w:val="aiueo"/>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1" w15:restartNumberingAfterBreak="0">
    <w:nsid w:val="09DB533C"/>
    <w:multiLevelType w:val="hybridMultilevel"/>
    <w:tmpl w:val="0A7C7CCE"/>
    <w:lvl w:ilvl="0" w:tplc="84F059A8">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0FD764F8"/>
    <w:multiLevelType w:val="hybridMultilevel"/>
    <w:tmpl w:val="EFCE339C"/>
    <w:lvl w:ilvl="0" w:tplc="64FC883C">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1A306971"/>
    <w:multiLevelType w:val="hybridMultilevel"/>
    <w:tmpl w:val="AD5043B0"/>
    <w:lvl w:ilvl="0" w:tplc="A30A56D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DE76BD9"/>
    <w:multiLevelType w:val="hybridMultilevel"/>
    <w:tmpl w:val="218669D6"/>
    <w:lvl w:ilvl="0" w:tplc="3A28A14A">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5" w15:restartNumberingAfterBreak="0">
    <w:nsid w:val="24DC3DDF"/>
    <w:multiLevelType w:val="hybridMultilevel"/>
    <w:tmpl w:val="EFCE339C"/>
    <w:lvl w:ilvl="0" w:tplc="64FC883C">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2C382827"/>
    <w:multiLevelType w:val="hybridMultilevel"/>
    <w:tmpl w:val="A856869C"/>
    <w:lvl w:ilvl="0" w:tplc="A138721E">
      <w:start w:val="1"/>
      <w:numFmt w:val="aiueo"/>
      <w:lvlText w:val="(%1)"/>
      <w:lvlJc w:val="left"/>
      <w:pPr>
        <w:ind w:left="1158" w:hanging="525"/>
      </w:pPr>
      <w:rPr>
        <w:rFonts w:ascii="ＭＳ 明朝" w:eastAsia="ＭＳ 明朝" w:hAnsi="ＭＳ 明朝" w:cstheme="minorBidi"/>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7" w15:restartNumberingAfterBreak="0">
    <w:nsid w:val="34E20D75"/>
    <w:multiLevelType w:val="hybridMultilevel"/>
    <w:tmpl w:val="88E4013C"/>
    <w:lvl w:ilvl="0" w:tplc="25DE2952">
      <w:start w:val="1"/>
      <w:numFmt w:val="aiueo"/>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8" w15:restartNumberingAfterBreak="0">
    <w:nsid w:val="51F31D37"/>
    <w:multiLevelType w:val="hybridMultilevel"/>
    <w:tmpl w:val="0332141A"/>
    <w:lvl w:ilvl="0" w:tplc="77B2712C">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9" w15:restartNumberingAfterBreak="0">
    <w:nsid w:val="6B8F0A7F"/>
    <w:multiLevelType w:val="hybridMultilevel"/>
    <w:tmpl w:val="8BF6CD58"/>
    <w:lvl w:ilvl="0" w:tplc="FFF2B26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01C42E7"/>
    <w:multiLevelType w:val="hybridMultilevel"/>
    <w:tmpl w:val="4134DFE2"/>
    <w:lvl w:ilvl="0" w:tplc="72E085F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7DA870F7"/>
    <w:multiLevelType w:val="hybridMultilevel"/>
    <w:tmpl w:val="5CACC086"/>
    <w:lvl w:ilvl="0" w:tplc="E1DE88C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10"/>
  </w:num>
  <w:num w:numId="2">
    <w:abstractNumId w:val="8"/>
  </w:num>
  <w:num w:numId="3">
    <w:abstractNumId w:val="4"/>
  </w:num>
  <w:num w:numId="4">
    <w:abstractNumId w:val="11"/>
  </w:num>
  <w:num w:numId="5">
    <w:abstractNumId w:val="0"/>
  </w:num>
  <w:num w:numId="6">
    <w:abstractNumId w:val="6"/>
  </w:num>
  <w:num w:numId="7">
    <w:abstractNumId w:val="9"/>
  </w:num>
  <w:num w:numId="8">
    <w:abstractNumId w:val="7"/>
  </w:num>
  <w:num w:numId="9">
    <w:abstractNumId w:val="2"/>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2"/>
  <w:drawingGridVerticalSpacing w:val="29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AA"/>
    <w:rsid w:val="000062DA"/>
    <w:rsid w:val="000148E1"/>
    <w:rsid w:val="0001555C"/>
    <w:rsid w:val="00015F1F"/>
    <w:rsid w:val="00025630"/>
    <w:rsid w:val="00030C0F"/>
    <w:rsid w:val="00033BFE"/>
    <w:rsid w:val="000341A1"/>
    <w:rsid w:val="000504AC"/>
    <w:rsid w:val="0006002E"/>
    <w:rsid w:val="00062741"/>
    <w:rsid w:val="00063410"/>
    <w:rsid w:val="000712B8"/>
    <w:rsid w:val="000824DA"/>
    <w:rsid w:val="000928D9"/>
    <w:rsid w:val="000A01E6"/>
    <w:rsid w:val="000A03FF"/>
    <w:rsid w:val="000A55C4"/>
    <w:rsid w:val="000B76A0"/>
    <w:rsid w:val="000C59F5"/>
    <w:rsid w:val="000E12D7"/>
    <w:rsid w:val="000E2D88"/>
    <w:rsid w:val="000E36DA"/>
    <w:rsid w:val="00160196"/>
    <w:rsid w:val="00160818"/>
    <w:rsid w:val="00171BC5"/>
    <w:rsid w:val="00173647"/>
    <w:rsid w:val="001775DF"/>
    <w:rsid w:val="001815FB"/>
    <w:rsid w:val="00196425"/>
    <w:rsid w:val="001A3A75"/>
    <w:rsid w:val="001C12C6"/>
    <w:rsid w:val="001D1CA6"/>
    <w:rsid w:val="001E1610"/>
    <w:rsid w:val="001E4826"/>
    <w:rsid w:val="001E7854"/>
    <w:rsid w:val="00203313"/>
    <w:rsid w:val="0020489C"/>
    <w:rsid w:val="00205A85"/>
    <w:rsid w:val="00207CC0"/>
    <w:rsid w:val="0021522B"/>
    <w:rsid w:val="002168F6"/>
    <w:rsid w:val="00225314"/>
    <w:rsid w:val="00233FE4"/>
    <w:rsid w:val="00237759"/>
    <w:rsid w:val="0024355E"/>
    <w:rsid w:val="002448D3"/>
    <w:rsid w:val="00246A3D"/>
    <w:rsid w:val="0026105B"/>
    <w:rsid w:val="00274839"/>
    <w:rsid w:val="00296BE7"/>
    <w:rsid w:val="002A2504"/>
    <w:rsid w:val="002B49FA"/>
    <w:rsid w:val="002B5837"/>
    <w:rsid w:val="002B769A"/>
    <w:rsid w:val="002D4BC0"/>
    <w:rsid w:val="00311523"/>
    <w:rsid w:val="00313328"/>
    <w:rsid w:val="00321E3E"/>
    <w:rsid w:val="0032644D"/>
    <w:rsid w:val="00334BC0"/>
    <w:rsid w:val="00362C93"/>
    <w:rsid w:val="0036600C"/>
    <w:rsid w:val="00386F44"/>
    <w:rsid w:val="003969E8"/>
    <w:rsid w:val="003A1A95"/>
    <w:rsid w:val="003B304E"/>
    <w:rsid w:val="003B549E"/>
    <w:rsid w:val="003D0F35"/>
    <w:rsid w:val="003D5E28"/>
    <w:rsid w:val="003E12A1"/>
    <w:rsid w:val="003E2445"/>
    <w:rsid w:val="003F57E8"/>
    <w:rsid w:val="003F6294"/>
    <w:rsid w:val="00400784"/>
    <w:rsid w:val="004108C1"/>
    <w:rsid w:val="00421E3B"/>
    <w:rsid w:val="0042788F"/>
    <w:rsid w:val="00433CA4"/>
    <w:rsid w:val="004360B1"/>
    <w:rsid w:val="00442697"/>
    <w:rsid w:val="0045328C"/>
    <w:rsid w:val="00464C0A"/>
    <w:rsid w:val="00467E88"/>
    <w:rsid w:val="00470499"/>
    <w:rsid w:val="004743CB"/>
    <w:rsid w:val="004817FA"/>
    <w:rsid w:val="00490BDB"/>
    <w:rsid w:val="004A00F7"/>
    <w:rsid w:val="004A0366"/>
    <w:rsid w:val="004B21F8"/>
    <w:rsid w:val="004B396F"/>
    <w:rsid w:val="004B6151"/>
    <w:rsid w:val="004D0DE5"/>
    <w:rsid w:val="004D6242"/>
    <w:rsid w:val="004E58D7"/>
    <w:rsid w:val="004F165B"/>
    <w:rsid w:val="004F63F4"/>
    <w:rsid w:val="00504399"/>
    <w:rsid w:val="0051213F"/>
    <w:rsid w:val="00515ECA"/>
    <w:rsid w:val="00520BC9"/>
    <w:rsid w:val="005225CB"/>
    <w:rsid w:val="005426E9"/>
    <w:rsid w:val="00543A80"/>
    <w:rsid w:val="005451CE"/>
    <w:rsid w:val="005802D6"/>
    <w:rsid w:val="00582082"/>
    <w:rsid w:val="00591AAB"/>
    <w:rsid w:val="00592560"/>
    <w:rsid w:val="005A06EB"/>
    <w:rsid w:val="005A0808"/>
    <w:rsid w:val="005A2833"/>
    <w:rsid w:val="005A28AF"/>
    <w:rsid w:val="005A41DA"/>
    <w:rsid w:val="005A4D07"/>
    <w:rsid w:val="005B4C67"/>
    <w:rsid w:val="005B7B7B"/>
    <w:rsid w:val="005C694D"/>
    <w:rsid w:val="005D312D"/>
    <w:rsid w:val="005D7104"/>
    <w:rsid w:val="005E7AA6"/>
    <w:rsid w:val="005F6368"/>
    <w:rsid w:val="005F728D"/>
    <w:rsid w:val="005F7B04"/>
    <w:rsid w:val="00625B93"/>
    <w:rsid w:val="00627138"/>
    <w:rsid w:val="00633953"/>
    <w:rsid w:val="00651016"/>
    <w:rsid w:val="006616B6"/>
    <w:rsid w:val="00670564"/>
    <w:rsid w:val="00682403"/>
    <w:rsid w:val="006855EA"/>
    <w:rsid w:val="00690E2D"/>
    <w:rsid w:val="006B3CEC"/>
    <w:rsid w:val="006B651F"/>
    <w:rsid w:val="006C281D"/>
    <w:rsid w:val="006C3CBA"/>
    <w:rsid w:val="006C7D85"/>
    <w:rsid w:val="006E0786"/>
    <w:rsid w:val="006E1919"/>
    <w:rsid w:val="007149E2"/>
    <w:rsid w:val="007156EF"/>
    <w:rsid w:val="00730E0D"/>
    <w:rsid w:val="007331F1"/>
    <w:rsid w:val="00735F9E"/>
    <w:rsid w:val="0074173C"/>
    <w:rsid w:val="00742FE7"/>
    <w:rsid w:val="00743CBD"/>
    <w:rsid w:val="00766DD4"/>
    <w:rsid w:val="00772FB1"/>
    <w:rsid w:val="0077439F"/>
    <w:rsid w:val="00787FCB"/>
    <w:rsid w:val="007B02A3"/>
    <w:rsid w:val="007B1189"/>
    <w:rsid w:val="007D4BB8"/>
    <w:rsid w:val="007D66AB"/>
    <w:rsid w:val="007D7FA6"/>
    <w:rsid w:val="007E22B0"/>
    <w:rsid w:val="007E7A20"/>
    <w:rsid w:val="007F1A65"/>
    <w:rsid w:val="008253BD"/>
    <w:rsid w:val="00827C24"/>
    <w:rsid w:val="00836B57"/>
    <w:rsid w:val="008445A5"/>
    <w:rsid w:val="00865877"/>
    <w:rsid w:val="00870DF2"/>
    <w:rsid w:val="008755DB"/>
    <w:rsid w:val="008864D6"/>
    <w:rsid w:val="008A4A0C"/>
    <w:rsid w:val="008B15A2"/>
    <w:rsid w:val="008B4401"/>
    <w:rsid w:val="008C4536"/>
    <w:rsid w:val="008E1F03"/>
    <w:rsid w:val="008F1CC6"/>
    <w:rsid w:val="008F2E9C"/>
    <w:rsid w:val="008F3A6C"/>
    <w:rsid w:val="008F3B37"/>
    <w:rsid w:val="008F5A2C"/>
    <w:rsid w:val="00904498"/>
    <w:rsid w:val="00905FF5"/>
    <w:rsid w:val="00917D00"/>
    <w:rsid w:val="00920D97"/>
    <w:rsid w:val="00935F08"/>
    <w:rsid w:val="00944131"/>
    <w:rsid w:val="009468AA"/>
    <w:rsid w:val="00970B69"/>
    <w:rsid w:val="00975D99"/>
    <w:rsid w:val="0098298F"/>
    <w:rsid w:val="009865C6"/>
    <w:rsid w:val="009A3615"/>
    <w:rsid w:val="009B6919"/>
    <w:rsid w:val="009D194B"/>
    <w:rsid w:val="009D4A1E"/>
    <w:rsid w:val="009E0338"/>
    <w:rsid w:val="009E75A7"/>
    <w:rsid w:val="009F23C8"/>
    <w:rsid w:val="009F5D45"/>
    <w:rsid w:val="00A03EEA"/>
    <w:rsid w:val="00A11938"/>
    <w:rsid w:val="00A12877"/>
    <w:rsid w:val="00A12D54"/>
    <w:rsid w:val="00A318B4"/>
    <w:rsid w:val="00A33D95"/>
    <w:rsid w:val="00A37F75"/>
    <w:rsid w:val="00A513CE"/>
    <w:rsid w:val="00A602E1"/>
    <w:rsid w:val="00A72570"/>
    <w:rsid w:val="00A75BCE"/>
    <w:rsid w:val="00A76850"/>
    <w:rsid w:val="00A77350"/>
    <w:rsid w:val="00AA1FB9"/>
    <w:rsid w:val="00AA55B0"/>
    <w:rsid w:val="00AA700F"/>
    <w:rsid w:val="00AB7989"/>
    <w:rsid w:val="00AC625E"/>
    <w:rsid w:val="00AC687E"/>
    <w:rsid w:val="00AE73A3"/>
    <w:rsid w:val="00AE79F8"/>
    <w:rsid w:val="00AF11B3"/>
    <w:rsid w:val="00B05A16"/>
    <w:rsid w:val="00B13537"/>
    <w:rsid w:val="00B2259A"/>
    <w:rsid w:val="00B23AA9"/>
    <w:rsid w:val="00B272CF"/>
    <w:rsid w:val="00B3737E"/>
    <w:rsid w:val="00B67BB2"/>
    <w:rsid w:val="00B729CF"/>
    <w:rsid w:val="00B744FA"/>
    <w:rsid w:val="00B756A0"/>
    <w:rsid w:val="00B81D9E"/>
    <w:rsid w:val="00BA1E81"/>
    <w:rsid w:val="00BA41C7"/>
    <w:rsid w:val="00BB13A2"/>
    <w:rsid w:val="00BB13FA"/>
    <w:rsid w:val="00BB17BF"/>
    <w:rsid w:val="00BB3E39"/>
    <w:rsid w:val="00BC4726"/>
    <w:rsid w:val="00BC7A57"/>
    <w:rsid w:val="00BD5796"/>
    <w:rsid w:val="00BE0FEB"/>
    <w:rsid w:val="00BE13E5"/>
    <w:rsid w:val="00BF6025"/>
    <w:rsid w:val="00C03E32"/>
    <w:rsid w:val="00C04BDE"/>
    <w:rsid w:val="00C07390"/>
    <w:rsid w:val="00C16CEF"/>
    <w:rsid w:val="00C224A6"/>
    <w:rsid w:val="00C44D29"/>
    <w:rsid w:val="00C54851"/>
    <w:rsid w:val="00C5744E"/>
    <w:rsid w:val="00C84DFC"/>
    <w:rsid w:val="00C876F4"/>
    <w:rsid w:val="00C904E6"/>
    <w:rsid w:val="00CA4635"/>
    <w:rsid w:val="00CB22C1"/>
    <w:rsid w:val="00CC0367"/>
    <w:rsid w:val="00CD4D72"/>
    <w:rsid w:val="00CD67D8"/>
    <w:rsid w:val="00CE289C"/>
    <w:rsid w:val="00CF42AF"/>
    <w:rsid w:val="00CF64FA"/>
    <w:rsid w:val="00D006A4"/>
    <w:rsid w:val="00D06703"/>
    <w:rsid w:val="00D214D2"/>
    <w:rsid w:val="00D22CD6"/>
    <w:rsid w:val="00D327AD"/>
    <w:rsid w:val="00D34B3A"/>
    <w:rsid w:val="00D42147"/>
    <w:rsid w:val="00D521B3"/>
    <w:rsid w:val="00D6106D"/>
    <w:rsid w:val="00D64F9C"/>
    <w:rsid w:val="00D71C5B"/>
    <w:rsid w:val="00D7293D"/>
    <w:rsid w:val="00D72FC2"/>
    <w:rsid w:val="00D740AE"/>
    <w:rsid w:val="00D85141"/>
    <w:rsid w:val="00D865BE"/>
    <w:rsid w:val="00D90420"/>
    <w:rsid w:val="00D922BC"/>
    <w:rsid w:val="00DB377D"/>
    <w:rsid w:val="00DB72AF"/>
    <w:rsid w:val="00DC4CC4"/>
    <w:rsid w:val="00DC55C8"/>
    <w:rsid w:val="00DD26FB"/>
    <w:rsid w:val="00DD2AF0"/>
    <w:rsid w:val="00DD37D3"/>
    <w:rsid w:val="00DE2AF4"/>
    <w:rsid w:val="00DE6F98"/>
    <w:rsid w:val="00DF2F28"/>
    <w:rsid w:val="00DF5216"/>
    <w:rsid w:val="00E07E28"/>
    <w:rsid w:val="00E14303"/>
    <w:rsid w:val="00E17785"/>
    <w:rsid w:val="00E22D3F"/>
    <w:rsid w:val="00E32AC2"/>
    <w:rsid w:val="00E35C2F"/>
    <w:rsid w:val="00E37AAA"/>
    <w:rsid w:val="00E5571C"/>
    <w:rsid w:val="00E64874"/>
    <w:rsid w:val="00E660E7"/>
    <w:rsid w:val="00E720FA"/>
    <w:rsid w:val="00E73FCF"/>
    <w:rsid w:val="00E7445C"/>
    <w:rsid w:val="00E8736F"/>
    <w:rsid w:val="00E93AC5"/>
    <w:rsid w:val="00EA3A56"/>
    <w:rsid w:val="00EB59DF"/>
    <w:rsid w:val="00EC2DA6"/>
    <w:rsid w:val="00EC6314"/>
    <w:rsid w:val="00EC6AC4"/>
    <w:rsid w:val="00ED3AD7"/>
    <w:rsid w:val="00ED7326"/>
    <w:rsid w:val="00ED78E2"/>
    <w:rsid w:val="00EE1116"/>
    <w:rsid w:val="00EE123C"/>
    <w:rsid w:val="00EE382E"/>
    <w:rsid w:val="00F137A6"/>
    <w:rsid w:val="00F13A56"/>
    <w:rsid w:val="00F202D7"/>
    <w:rsid w:val="00F20715"/>
    <w:rsid w:val="00F223A6"/>
    <w:rsid w:val="00F37BD9"/>
    <w:rsid w:val="00F44005"/>
    <w:rsid w:val="00F51972"/>
    <w:rsid w:val="00F56AF6"/>
    <w:rsid w:val="00F9042B"/>
    <w:rsid w:val="00F95761"/>
    <w:rsid w:val="00FA2081"/>
    <w:rsid w:val="00FB0889"/>
    <w:rsid w:val="00FB1B85"/>
    <w:rsid w:val="00FB36F9"/>
    <w:rsid w:val="00FD4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6EEBC52"/>
  <w15:docId w15:val="{558D783F-DDBC-4CD6-A59D-E74FF866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5E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854"/>
    <w:pPr>
      <w:tabs>
        <w:tab w:val="center" w:pos="4252"/>
        <w:tab w:val="right" w:pos="8504"/>
      </w:tabs>
      <w:snapToGrid w:val="0"/>
    </w:pPr>
  </w:style>
  <w:style w:type="character" w:customStyle="1" w:styleId="a4">
    <w:name w:val="ヘッダー (文字)"/>
    <w:basedOn w:val="a0"/>
    <w:link w:val="a3"/>
    <w:uiPriority w:val="99"/>
    <w:rsid w:val="001E7854"/>
  </w:style>
  <w:style w:type="paragraph" w:styleId="a5">
    <w:name w:val="footer"/>
    <w:basedOn w:val="a"/>
    <w:link w:val="a6"/>
    <w:uiPriority w:val="99"/>
    <w:unhideWhenUsed/>
    <w:rsid w:val="001E7854"/>
    <w:pPr>
      <w:tabs>
        <w:tab w:val="center" w:pos="4252"/>
        <w:tab w:val="right" w:pos="8504"/>
      </w:tabs>
      <w:snapToGrid w:val="0"/>
    </w:pPr>
  </w:style>
  <w:style w:type="character" w:customStyle="1" w:styleId="a6">
    <w:name w:val="フッター (文字)"/>
    <w:basedOn w:val="a0"/>
    <w:link w:val="a5"/>
    <w:uiPriority w:val="99"/>
    <w:rsid w:val="001E7854"/>
  </w:style>
  <w:style w:type="table" w:styleId="a7">
    <w:name w:val="Table Grid"/>
    <w:basedOn w:val="a1"/>
    <w:uiPriority w:val="59"/>
    <w:rsid w:val="00D72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253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314"/>
    <w:rPr>
      <w:rFonts w:asciiTheme="majorHAnsi" w:eastAsiaTheme="majorEastAsia" w:hAnsiTheme="majorHAnsi" w:cstheme="majorBidi"/>
      <w:sz w:val="18"/>
      <w:szCs w:val="18"/>
    </w:rPr>
  </w:style>
  <w:style w:type="paragraph" w:styleId="aa">
    <w:name w:val="List Paragraph"/>
    <w:basedOn w:val="a"/>
    <w:uiPriority w:val="34"/>
    <w:qFormat/>
    <w:rsid w:val="000A01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C07C-DB29-4AFE-8EE6-FB25D1D1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049015</dc:creator>
  <cp:lastModifiedBy>中川＿裕美子</cp:lastModifiedBy>
  <cp:revision>12</cp:revision>
  <cp:lastPrinted>2021-07-01T07:36:00Z</cp:lastPrinted>
  <dcterms:created xsi:type="dcterms:W3CDTF">2018-05-07T01:11:00Z</dcterms:created>
  <dcterms:modified xsi:type="dcterms:W3CDTF">2023-06-02T01:12:00Z</dcterms:modified>
</cp:coreProperties>
</file>