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17" w:rsidRPr="00115A4C" w:rsidRDefault="00C42AAC" w:rsidP="00CB0CA3">
      <w:pPr>
        <w:jc w:val="center"/>
        <w:rPr>
          <w:rFonts w:asciiTheme="minorEastAsia" w:hAnsiTheme="minorEastAsia"/>
          <w:b/>
        </w:rPr>
      </w:pPr>
      <w:r w:rsidRPr="00115A4C">
        <w:rPr>
          <w:rFonts w:asciiTheme="minorEastAsia" w:hAnsiTheme="minorEastAsia" w:hint="eastAsia"/>
          <w:b/>
        </w:rPr>
        <w:t>「看護師等養成費補助金」の算定方法について</w:t>
      </w:r>
    </w:p>
    <w:p w:rsidR="00C42AAC" w:rsidRPr="00115A4C" w:rsidRDefault="00C42AAC">
      <w:pPr>
        <w:rPr>
          <w:rFonts w:asciiTheme="minorEastAsia" w:hAnsiTheme="minorEastAsia"/>
        </w:rPr>
      </w:pPr>
    </w:p>
    <w:p w:rsidR="00C67D08" w:rsidRPr="00115A4C" w:rsidRDefault="00E2340D" w:rsidP="00C67D08">
      <w:pPr>
        <w:jc w:val="left"/>
        <w:rPr>
          <w:rFonts w:asciiTheme="minorEastAsia" w:hAnsiTheme="minorEastAsia"/>
          <w:b/>
          <w:szCs w:val="21"/>
        </w:rPr>
      </w:pPr>
      <w:r>
        <w:rPr>
          <w:rFonts w:asciiTheme="minorEastAsia" w:hAnsiTheme="minorEastAsia" w:hint="eastAsia"/>
          <w:b/>
          <w:szCs w:val="21"/>
        </w:rPr>
        <w:t>１</w:t>
      </w:r>
      <w:r w:rsidR="00C67D08" w:rsidRPr="00115A4C">
        <w:rPr>
          <w:rFonts w:asciiTheme="minorEastAsia" w:hAnsiTheme="minorEastAsia" w:hint="eastAsia"/>
          <w:b/>
          <w:szCs w:val="21"/>
        </w:rPr>
        <w:t xml:space="preserve">　「総事業費」の考え方</w:t>
      </w:r>
    </w:p>
    <w:p w:rsidR="00C67D08" w:rsidRPr="00115A4C" w:rsidRDefault="00C67D08" w:rsidP="00C67D08">
      <w:pPr>
        <w:jc w:val="left"/>
        <w:rPr>
          <w:rFonts w:asciiTheme="minorEastAsia" w:hAnsiTheme="minorEastAsia"/>
          <w:b/>
          <w:szCs w:val="21"/>
        </w:rPr>
      </w:pPr>
      <w:r w:rsidRPr="00115A4C">
        <w:rPr>
          <w:rFonts w:asciiTheme="minorEastAsia" w:hAnsiTheme="minorEastAsia" w:hint="eastAsia"/>
          <w:b/>
          <w:szCs w:val="21"/>
        </w:rPr>
        <w:t>（１）　総事業費の原則的考え方</w:t>
      </w:r>
    </w:p>
    <w:p w:rsidR="00C67D08" w:rsidRPr="00115A4C" w:rsidRDefault="00C67D08" w:rsidP="00C67D08">
      <w:pPr>
        <w:jc w:val="left"/>
        <w:rPr>
          <w:rFonts w:asciiTheme="minorEastAsia" w:hAnsiTheme="minorEastAsia"/>
          <w:szCs w:val="21"/>
        </w:rPr>
      </w:pPr>
      <w:r w:rsidRPr="00115A4C">
        <w:rPr>
          <w:rFonts w:asciiTheme="minorEastAsia" w:hAnsiTheme="minorEastAsia" w:hint="eastAsia"/>
          <w:szCs w:val="21"/>
        </w:rPr>
        <w:t xml:space="preserve">　　　　</w:t>
      </w:r>
      <w:r w:rsidRPr="00115A4C">
        <w:rPr>
          <w:rFonts w:asciiTheme="minorEastAsia" w:hAnsiTheme="minorEastAsia" w:hint="eastAsia"/>
          <w:szCs w:val="21"/>
          <w:u w:val="single"/>
        </w:rPr>
        <w:t>養成所の運営に要する当該年度の経常的な経費の総支出額</w:t>
      </w:r>
      <w:r w:rsidRPr="00115A4C">
        <w:rPr>
          <w:rFonts w:asciiTheme="minorEastAsia" w:hAnsiTheme="minorEastAsia" w:hint="eastAsia"/>
          <w:szCs w:val="21"/>
        </w:rPr>
        <w:t>のことです。</w:t>
      </w:r>
    </w:p>
    <w:p w:rsidR="00CB0CA3" w:rsidRPr="00115A4C" w:rsidRDefault="00C67D08" w:rsidP="00C67D08">
      <w:pPr>
        <w:jc w:val="left"/>
        <w:rPr>
          <w:rFonts w:asciiTheme="minorEastAsia" w:hAnsiTheme="minorEastAsia"/>
          <w:szCs w:val="21"/>
        </w:rPr>
      </w:pPr>
      <w:r w:rsidRPr="00115A4C">
        <w:rPr>
          <w:rFonts w:asciiTheme="minorEastAsia" w:hAnsiTheme="minorEastAsia" w:hint="eastAsia"/>
          <w:szCs w:val="21"/>
        </w:rPr>
        <w:t xml:space="preserve">　　　養成所の運営に要する経常的な経費とは、養成所の運営に不可欠な経常的経費を意</w:t>
      </w:r>
    </w:p>
    <w:p w:rsidR="00C67D08" w:rsidRPr="00115A4C" w:rsidRDefault="00C67D08" w:rsidP="00CB0CA3">
      <w:pPr>
        <w:ind w:firstLineChars="300" w:firstLine="630"/>
        <w:jc w:val="left"/>
        <w:rPr>
          <w:rFonts w:asciiTheme="minorEastAsia" w:hAnsiTheme="minorEastAsia"/>
          <w:szCs w:val="21"/>
        </w:rPr>
      </w:pPr>
      <w:r w:rsidRPr="00115A4C">
        <w:rPr>
          <w:rFonts w:asciiTheme="minorEastAsia" w:hAnsiTheme="minorEastAsia" w:hint="eastAsia"/>
          <w:szCs w:val="21"/>
        </w:rPr>
        <w:t>味します</w:t>
      </w:r>
      <w:r w:rsidR="00CB0CA3" w:rsidRPr="00115A4C">
        <w:rPr>
          <w:rFonts w:asciiTheme="minorEastAsia" w:hAnsiTheme="minorEastAsia" w:hint="eastAsia"/>
          <w:szCs w:val="21"/>
        </w:rPr>
        <w:t>。</w:t>
      </w:r>
    </w:p>
    <w:p w:rsidR="00CB0CA3" w:rsidRPr="00115A4C" w:rsidRDefault="00CB0CA3" w:rsidP="00CB0CA3">
      <w:pPr>
        <w:jc w:val="left"/>
        <w:rPr>
          <w:rFonts w:asciiTheme="minorEastAsia" w:hAnsiTheme="minorEastAsia"/>
          <w:szCs w:val="21"/>
        </w:rPr>
      </w:pPr>
    </w:p>
    <w:p w:rsidR="00CB0CA3" w:rsidRPr="00115A4C" w:rsidRDefault="00CB0CA3" w:rsidP="00CB0CA3">
      <w:pPr>
        <w:jc w:val="left"/>
        <w:rPr>
          <w:rFonts w:asciiTheme="minorEastAsia" w:hAnsiTheme="minorEastAsia"/>
          <w:b/>
          <w:szCs w:val="21"/>
        </w:rPr>
      </w:pPr>
      <w:r w:rsidRPr="00115A4C">
        <w:rPr>
          <w:rFonts w:asciiTheme="minorEastAsia" w:hAnsiTheme="minorEastAsia" w:hint="eastAsia"/>
          <w:b/>
          <w:szCs w:val="21"/>
        </w:rPr>
        <w:t>（２）　「総事業費」に含まれない経費の例</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（１）の原則的な考え方から、「総事業費」には、次のような経費は計上しません。</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ａ）　法人本部の運営費に充てるための操出金</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ｂ）　施設整備に係る次の経費</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・請負工事費、大規模各所修繕費、設計事務費等</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・減価償却費</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・過去若しくは将来的な施設整備に係る長期借入金及び利息</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・将来的な施設整備に係る引当金または積立金等</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ｃ）　土地取得に係る経費</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・土地取得に係る購入費等</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・過去若しくは将来的な土地取得に係る長期借入金及び利息</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・将来の土地購入のための引当金または積立金等</w:t>
      </w:r>
    </w:p>
    <w:p w:rsidR="00CB0CA3" w:rsidRPr="00115A4C" w:rsidRDefault="00CB0CA3" w:rsidP="00CB0CA3">
      <w:pPr>
        <w:jc w:val="left"/>
        <w:rPr>
          <w:rFonts w:asciiTheme="minorEastAsia" w:hAnsiTheme="minorEastAsia"/>
          <w:szCs w:val="21"/>
        </w:rPr>
      </w:pPr>
      <w:r w:rsidRPr="00115A4C">
        <w:rPr>
          <w:rFonts w:asciiTheme="minorEastAsia" w:hAnsiTheme="minorEastAsia" w:hint="eastAsia"/>
          <w:szCs w:val="21"/>
        </w:rPr>
        <w:t xml:space="preserve">　　　　　　ｄ）　養成所運営の経常的な経費に充てるための引当金または積立金等</w:t>
      </w:r>
    </w:p>
    <w:p w:rsidR="00CB0CA3" w:rsidRPr="00115A4C" w:rsidRDefault="001B7BC6" w:rsidP="00CB0CA3">
      <w:pPr>
        <w:jc w:val="left"/>
        <w:rPr>
          <w:rFonts w:asciiTheme="minorEastAsia" w:hAnsiTheme="minorEastAsia"/>
          <w:szCs w:val="21"/>
        </w:rPr>
      </w:pPr>
      <w:r w:rsidRPr="00115A4C">
        <w:rPr>
          <w:rFonts w:asciiTheme="minorEastAsia" w:hAnsiTheme="minorEastAsia" w:hint="eastAsia"/>
          <w:szCs w:val="21"/>
        </w:rPr>
        <w:t xml:space="preserve">　　　　　　ｅ）　奨学金、修学資金に係る経費</w:t>
      </w:r>
    </w:p>
    <w:p w:rsidR="001B7BC6" w:rsidRPr="00115A4C" w:rsidRDefault="001B7BC6" w:rsidP="00CB0CA3">
      <w:pPr>
        <w:jc w:val="left"/>
        <w:rPr>
          <w:rFonts w:asciiTheme="minorEastAsia" w:hAnsiTheme="minorEastAsia"/>
          <w:szCs w:val="21"/>
        </w:rPr>
      </w:pPr>
      <w:r w:rsidRPr="00115A4C">
        <w:rPr>
          <w:rFonts w:asciiTheme="minorEastAsia" w:hAnsiTheme="minorEastAsia" w:hint="eastAsia"/>
          <w:szCs w:val="21"/>
        </w:rPr>
        <w:t xml:space="preserve">　　　　　　ｆ）　翌年度への繰越金</w:t>
      </w:r>
    </w:p>
    <w:p w:rsidR="001B7BC6" w:rsidRPr="00115A4C" w:rsidRDefault="001B7BC6" w:rsidP="00CB0CA3">
      <w:pPr>
        <w:jc w:val="left"/>
        <w:rPr>
          <w:rFonts w:asciiTheme="minorEastAsia" w:hAnsiTheme="minorEastAsia"/>
          <w:szCs w:val="21"/>
        </w:rPr>
      </w:pPr>
      <w:r w:rsidRPr="00115A4C">
        <w:rPr>
          <w:rFonts w:asciiTheme="minorEastAsia" w:hAnsiTheme="minorEastAsia" w:hint="eastAsia"/>
          <w:szCs w:val="21"/>
        </w:rPr>
        <w:t xml:space="preserve">　　　　　　ｇ）　予備費（決算時）</w:t>
      </w:r>
    </w:p>
    <w:p w:rsidR="001B7BC6" w:rsidRPr="00115A4C" w:rsidRDefault="001B7BC6" w:rsidP="001B7BC6">
      <w:pPr>
        <w:tabs>
          <w:tab w:val="left" w:pos="851"/>
        </w:tabs>
        <w:jc w:val="left"/>
        <w:rPr>
          <w:rFonts w:asciiTheme="minorEastAsia" w:hAnsiTheme="minorEastAsia"/>
          <w:szCs w:val="21"/>
        </w:rPr>
      </w:pPr>
      <w:r w:rsidRPr="00115A4C">
        <w:rPr>
          <w:rFonts w:asciiTheme="minorEastAsia" w:hAnsiTheme="minorEastAsia" w:hint="eastAsia"/>
          <w:szCs w:val="21"/>
        </w:rPr>
        <w:t xml:space="preserve">　　　　</w:t>
      </w:r>
    </w:p>
    <w:p w:rsidR="001B7BC6" w:rsidRPr="00115A4C" w:rsidRDefault="001B7BC6" w:rsidP="001B7BC6">
      <w:pPr>
        <w:tabs>
          <w:tab w:val="left" w:pos="851"/>
        </w:tabs>
        <w:ind w:firstLineChars="400" w:firstLine="840"/>
        <w:jc w:val="left"/>
        <w:rPr>
          <w:rFonts w:asciiTheme="minorEastAsia" w:hAnsiTheme="minorEastAsia"/>
          <w:szCs w:val="21"/>
          <w:u w:val="single"/>
        </w:rPr>
      </w:pPr>
      <w:r w:rsidRPr="00115A4C">
        <w:rPr>
          <w:rFonts w:asciiTheme="minorEastAsia" w:hAnsiTheme="minorEastAsia" w:hint="eastAsia"/>
          <w:szCs w:val="21"/>
          <w:u w:val="single"/>
        </w:rPr>
        <w:t>上記については、経費の性格により区分しているものであり、経費名により区分</w:t>
      </w:r>
    </w:p>
    <w:p w:rsidR="001B7BC6" w:rsidRPr="00115A4C" w:rsidRDefault="001B7BC6" w:rsidP="001B7BC6">
      <w:pPr>
        <w:tabs>
          <w:tab w:val="left" w:pos="851"/>
        </w:tabs>
        <w:ind w:firstLineChars="300" w:firstLine="630"/>
        <w:jc w:val="left"/>
        <w:rPr>
          <w:rFonts w:asciiTheme="minorEastAsia" w:hAnsiTheme="minorEastAsia"/>
          <w:szCs w:val="21"/>
          <w:u w:val="single"/>
        </w:rPr>
      </w:pPr>
      <w:r w:rsidRPr="00115A4C">
        <w:rPr>
          <w:rFonts w:asciiTheme="minorEastAsia" w:hAnsiTheme="minorEastAsia" w:hint="eastAsia"/>
          <w:szCs w:val="21"/>
          <w:u w:val="single"/>
        </w:rPr>
        <w:t>しているものではありません。必要に応じ、経費の支出目的などを関係資料により</w:t>
      </w:r>
    </w:p>
    <w:p w:rsidR="001B7BC6" w:rsidRPr="00115A4C" w:rsidRDefault="001B7BC6" w:rsidP="001B7BC6">
      <w:pPr>
        <w:tabs>
          <w:tab w:val="left" w:pos="851"/>
        </w:tabs>
        <w:ind w:firstLineChars="300" w:firstLine="630"/>
        <w:jc w:val="left"/>
        <w:rPr>
          <w:rFonts w:asciiTheme="minorEastAsia" w:hAnsiTheme="minorEastAsia"/>
          <w:szCs w:val="21"/>
        </w:rPr>
      </w:pPr>
      <w:r w:rsidRPr="00115A4C">
        <w:rPr>
          <w:rFonts w:asciiTheme="minorEastAsia" w:hAnsiTheme="minorEastAsia" w:hint="eastAsia"/>
          <w:szCs w:val="21"/>
          <w:u w:val="single"/>
        </w:rPr>
        <w:t>徴求していくことがあります。</w:t>
      </w:r>
    </w:p>
    <w:p w:rsidR="001B7BC6" w:rsidRPr="00115A4C" w:rsidRDefault="001B7BC6" w:rsidP="001B7BC6">
      <w:pPr>
        <w:tabs>
          <w:tab w:val="left" w:pos="851"/>
        </w:tabs>
        <w:ind w:firstLineChars="300" w:firstLine="630"/>
        <w:jc w:val="left"/>
        <w:rPr>
          <w:rFonts w:asciiTheme="minorEastAsia" w:hAnsiTheme="minorEastAsia"/>
          <w:szCs w:val="21"/>
        </w:rPr>
      </w:pPr>
      <w:r w:rsidRPr="00115A4C">
        <w:rPr>
          <w:rFonts w:asciiTheme="minorEastAsia" w:hAnsiTheme="minorEastAsia" w:hint="eastAsia"/>
          <w:szCs w:val="21"/>
        </w:rPr>
        <w:t xml:space="preserve">　なお、次の経費については、養成所の運営に要する当該年度の経常的な経費とし</w:t>
      </w:r>
    </w:p>
    <w:p w:rsidR="001B7BC6" w:rsidRPr="00115A4C" w:rsidRDefault="001B7BC6" w:rsidP="001B7BC6">
      <w:pPr>
        <w:tabs>
          <w:tab w:val="left" w:pos="851"/>
          <w:tab w:val="left" w:pos="1276"/>
        </w:tabs>
        <w:ind w:firstLineChars="300" w:firstLine="630"/>
        <w:jc w:val="left"/>
        <w:rPr>
          <w:rFonts w:asciiTheme="minorEastAsia" w:hAnsiTheme="minorEastAsia"/>
          <w:szCs w:val="21"/>
        </w:rPr>
      </w:pPr>
      <w:r w:rsidRPr="00115A4C">
        <w:rPr>
          <w:rFonts w:asciiTheme="minorEastAsia" w:hAnsiTheme="minorEastAsia" w:hint="eastAsia"/>
          <w:szCs w:val="21"/>
        </w:rPr>
        <w:t>て「総事業費」に計上することができます。</w:t>
      </w:r>
    </w:p>
    <w:p w:rsidR="002A19FF" w:rsidRPr="00115A4C" w:rsidRDefault="001B7BC6" w:rsidP="001B7BC6">
      <w:pPr>
        <w:tabs>
          <w:tab w:val="left" w:pos="851"/>
          <w:tab w:val="left" w:pos="1134"/>
          <w:tab w:val="left" w:pos="1276"/>
        </w:tabs>
        <w:ind w:firstLineChars="600" w:firstLine="1260"/>
        <w:jc w:val="left"/>
        <w:rPr>
          <w:rFonts w:asciiTheme="minorEastAsia" w:hAnsiTheme="minorEastAsia"/>
          <w:szCs w:val="21"/>
        </w:rPr>
      </w:pPr>
      <w:r w:rsidRPr="00115A4C">
        <w:rPr>
          <w:rFonts w:asciiTheme="minorEastAsia" w:hAnsiTheme="minorEastAsia" w:hint="eastAsia"/>
          <w:szCs w:val="21"/>
        </w:rPr>
        <w:t>ａ）</w:t>
      </w:r>
      <w:r w:rsidR="002A19FF" w:rsidRPr="00115A4C">
        <w:rPr>
          <w:rFonts w:asciiTheme="minorEastAsia" w:hAnsiTheme="minorEastAsia" w:hint="eastAsia"/>
          <w:szCs w:val="21"/>
        </w:rPr>
        <w:t xml:space="preserve">　当該年度末の退職給与積立累計額が退職給与必要額を上回っていない</w:t>
      </w:r>
    </w:p>
    <w:p w:rsidR="001B7BC6" w:rsidRPr="00115A4C" w:rsidRDefault="002A19FF" w:rsidP="002A19FF">
      <w:pPr>
        <w:tabs>
          <w:tab w:val="left" w:pos="851"/>
          <w:tab w:val="left" w:pos="1134"/>
          <w:tab w:val="left" w:pos="1276"/>
        </w:tabs>
        <w:ind w:firstLineChars="800" w:firstLine="1680"/>
        <w:jc w:val="left"/>
        <w:rPr>
          <w:rFonts w:asciiTheme="minorEastAsia" w:hAnsiTheme="minorEastAsia"/>
          <w:szCs w:val="21"/>
        </w:rPr>
      </w:pPr>
      <w:r w:rsidRPr="00115A4C">
        <w:rPr>
          <w:rFonts w:asciiTheme="minorEastAsia" w:hAnsiTheme="minorEastAsia" w:hint="eastAsia"/>
          <w:szCs w:val="21"/>
        </w:rPr>
        <w:t>場合の退職給与積立支出</w:t>
      </w:r>
    </w:p>
    <w:p w:rsidR="00CB0CA3" w:rsidRPr="00115A4C" w:rsidRDefault="00115A4C" w:rsidP="00115A4C">
      <w:pPr>
        <w:ind w:leftChars="900" w:left="2100" w:hangingChars="100" w:hanging="210"/>
        <w:jc w:val="left"/>
        <w:rPr>
          <w:rFonts w:asciiTheme="minorEastAsia" w:hAnsiTheme="minorEastAsia"/>
          <w:szCs w:val="21"/>
        </w:rPr>
      </w:pPr>
      <w:r>
        <w:rPr>
          <w:rFonts w:asciiTheme="minorEastAsia" w:hAnsiTheme="minorEastAsia" w:hint="eastAsia"/>
          <w:szCs w:val="21"/>
        </w:rPr>
        <w:t xml:space="preserve">※　</w:t>
      </w:r>
      <w:r w:rsidR="002A19FF" w:rsidRPr="00115A4C">
        <w:rPr>
          <w:rFonts w:asciiTheme="minorEastAsia" w:hAnsiTheme="minorEastAsia" w:hint="eastAsia"/>
          <w:szCs w:val="21"/>
        </w:rPr>
        <w:t>退職給与必要額：限度額は現在の職員が退職時に必要とする総退職金額</w:t>
      </w:r>
    </w:p>
    <w:p w:rsidR="002A19FF" w:rsidRPr="00115A4C" w:rsidRDefault="002A19FF" w:rsidP="002A19FF">
      <w:pPr>
        <w:jc w:val="left"/>
        <w:rPr>
          <w:rFonts w:asciiTheme="minorEastAsia" w:hAnsiTheme="minorEastAsia"/>
          <w:szCs w:val="21"/>
        </w:rPr>
      </w:pPr>
      <w:r w:rsidRPr="00115A4C">
        <w:rPr>
          <w:rFonts w:asciiTheme="minorEastAsia" w:hAnsiTheme="minorEastAsia" w:hint="eastAsia"/>
          <w:szCs w:val="21"/>
        </w:rPr>
        <w:t xml:space="preserve">　　　　　　ｂ）　養成所の運営の上で、</w:t>
      </w:r>
      <w:r w:rsidRPr="00115A4C">
        <w:rPr>
          <w:rFonts w:asciiTheme="minorEastAsia" w:hAnsiTheme="minorEastAsia" w:hint="eastAsia"/>
          <w:szCs w:val="21"/>
          <w:u w:val="wave"/>
        </w:rPr>
        <w:t>緊急的に必要な補修等に係る少額な修繕費</w:t>
      </w:r>
    </w:p>
    <w:p w:rsidR="002A19FF" w:rsidRPr="00115A4C" w:rsidRDefault="002A19FF" w:rsidP="002A19FF">
      <w:pPr>
        <w:jc w:val="left"/>
        <w:rPr>
          <w:rFonts w:asciiTheme="minorEastAsia" w:hAnsiTheme="minorEastAsia"/>
          <w:szCs w:val="21"/>
        </w:rPr>
      </w:pPr>
    </w:p>
    <w:p w:rsidR="002A19FF" w:rsidRPr="00115A4C" w:rsidRDefault="002A19FF" w:rsidP="002A19FF">
      <w:pPr>
        <w:jc w:val="left"/>
        <w:rPr>
          <w:rFonts w:asciiTheme="minorEastAsia" w:hAnsiTheme="minorEastAsia"/>
          <w:b/>
          <w:szCs w:val="21"/>
        </w:rPr>
      </w:pPr>
      <w:r w:rsidRPr="00115A4C">
        <w:rPr>
          <w:rFonts w:asciiTheme="minorEastAsia" w:hAnsiTheme="minorEastAsia" w:hint="eastAsia"/>
          <w:b/>
          <w:szCs w:val="21"/>
        </w:rPr>
        <w:lastRenderedPageBreak/>
        <w:t>（３）　複数の教育課程等との経費の按分</w:t>
      </w:r>
    </w:p>
    <w:p w:rsidR="000C0590" w:rsidRPr="00115A4C" w:rsidRDefault="002A19FF" w:rsidP="002A19FF">
      <w:pPr>
        <w:jc w:val="left"/>
        <w:rPr>
          <w:rFonts w:asciiTheme="minorEastAsia" w:hAnsiTheme="minorEastAsia"/>
          <w:szCs w:val="21"/>
        </w:rPr>
      </w:pPr>
      <w:r w:rsidRPr="00115A4C">
        <w:rPr>
          <w:rFonts w:asciiTheme="minorEastAsia" w:hAnsiTheme="minorEastAsia" w:hint="eastAsia"/>
          <w:szCs w:val="21"/>
        </w:rPr>
        <w:t xml:space="preserve">　　　　複数の教育課程</w:t>
      </w:r>
      <w:r w:rsidR="00854BAA" w:rsidRPr="00115A4C">
        <w:rPr>
          <w:rFonts w:asciiTheme="minorEastAsia" w:hAnsiTheme="minorEastAsia" w:hint="eastAsia"/>
          <w:szCs w:val="21"/>
        </w:rPr>
        <w:t>あるいは</w:t>
      </w:r>
      <w:r w:rsidR="00714CD1" w:rsidRPr="00115A4C">
        <w:rPr>
          <w:rFonts w:asciiTheme="minorEastAsia" w:hAnsiTheme="minorEastAsia" w:hint="eastAsia"/>
          <w:szCs w:val="21"/>
        </w:rPr>
        <w:t>養成所・学校を設置しており、光熱水費等の按分が必要</w:t>
      </w:r>
    </w:p>
    <w:p w:rsidR="000C0590" w:rsidRPr="00115A4C" w:rsidRDefault="00714CD1" w:rsidP="000C0590">
      <w:pPr>
        <w:ind w:firstLineChars="300" w:firstLine="630"/>
        <w:jc w:val="left"/>
        <w:rPr>
          <w:rFonts w:asciiTheme="minorEastAsia" w:hAnsiTheme="minorEastAsia"/>
          <w:szCs w:val="21"/>
        </w:rPr>
      </w:pPr>
      <w:r w:rsidRPr="00115A4C">
        <w:rPr>
          <w:rFonts w:asciiTheme="minorEastAsia" w:hAnsiTheme="minorEastAsia" w:hint="eastAsia"/>
          <w:szCs w:val="21"/>
        </w:rPr>
        <w:t>な場合は、生徒数、教員数、カリキュラムに基づく時間数及び建物面積等を用いた</w:t>
      </w:r>
    </w:p>
    <w:p w:rsidR="000C0590" w:rsidRPr="00115A4C" w:rsidRDefault="000C0590" w:rsidP="000C0590">
      <w:pPr>
        <w:ind w:firstLineChars="300" w:firstLine="630"/>
        <w:jc w:val="left"/>
        <w:rPr>
          <w:rFonts w:asciiTheme="minorEastAsia" w:hAnsiTheme="minorEastAsia"/>
          <w:szCs w:val="21"/>
        </w:rPr>
      </w:pPr>
      <w:r w:rsidRPr="00115A4C">
        <w:rPr>
          <w:rFonts w:asciiTheme="minorEastAsia" w:hAnsiTheme="minorEastAsia" w:hint="eastAsia"/>
          <w:szCs w:val="21"/>
        </w:rPr>
        <w:t>論理的な根拠に基づき算定した当該課程の負担額を総事業費に計上することができ</w:t>
      </w:r>
    </w:p>
    <w:p w:rsidR="002A19FF" w:rsidRPr="00115A4C" w:rsidRDefault="000C0590" w:rsidP="000C0590">
      <w:pPr>
        <w:ind w:firstLineChars="300" w:firstLine="630"/>
        <w:jc w:val="left"/>
        <w:rPr>
          <w:rFonts w:asciiTheme="minorEastAsia" w:hAnsiTheme="minorEastAsia"/>
          <w:szCs w:val="21"/>
        </w:rPr>
      </w:pPr>
      <w:r w:rsidRPr="00115A4C">
        <w:rPr>
          <w:rFonts w:asciiTheme="minorEastAsia" w:hAnsiTheme="minorEastAsia" w:hint="eastAsia"/>
          <w:szCs w:val="21"/>
        </w:rPr>
        <w:t>ます。この際、課程毎の内訳書を徴求していくことがあります。</w:t>
      </w:r>
    </w:p>
    <w:p w:rsidR="000C0590" w:rsidRPr="00115A4C" w:rsidRDefault="000C0590" w:rsidP="000C0590">
      <w:pPr>
        <w:jc w:val="left"/>
        <w:rPr>
          <w:rFonts w:asciiTheme="minorEastAsia" w:hAnsiTheme="minorEastAsia"/>
          <w:szCs w:val="21"/>
        </w:rPr>
      </w:pPr>
    </w:p>
    <w:p w:rsidR="000C0590" w:rsidRPr="00115A4C" w:rsidRDefault="000C0590" w:rsidP="000C0590">
      <w:pPr>
        <w:jc w:val="left"/>
        <w:rPr>
          <w:rFonts w:asciiTheme="minorEastAsia" w:hAnsiTheme="minorEastAsia"/>
          <w:b/>
          <w:szCs w:val="21"/>
        </w:rPr>
      </w:pPr>
      <w:r w:rsidRPr="00115A4C">
        <w:rPr>
          <w:rFonts w:asciiTheme="minorEastAsia" w:hAnsiTheme="minorEastAsia" w:hint="eastAsia"/>
          <w:b/>
          <w:szCs w:val="21"/>
        </w:rPr>
        <w:t>（４）　他の国庫または道費補助事業に要する事業費</w:t>
      </w:r>
    </w:p>
    <w:p w:rsidR="000C0590" w:rsidRPr="00115A4C" w:rsidRDefault="000C0590" w:rsidP="00440FB3">
      <w:pPr>
        <w:ind w:left="630" w:hangingChars="300" w:hanging="630"/>
        <w:jc w:val="left"/>
        <w:rPr>
          <w:rFonts w:asciiTheme="minorEastAsia" w:hAnsiTheme="minorEastAsia"/>
          <w:szCs w:val="21"/>
          <w:u w:val="wave"/>
        </w:rPr>
      </w:pPr>
      <w:r w:rsidRPr="00115A4C">
        <w:rPr>
          <w:rFonts w:asciiTheme="minorEastAsia" w:hAnsiTheme="minorEastAsia" w:hint="eastAsia"/>
          <w:szCs w:val="21"/>
        </w:rPr>
        <w:t xml:space="preserve">　　　　</w:t>
      </w:r>
      <w:r w:rsidRPr="00115A4C">
        <w:rPr>
          <w:rFonts w:asciiTheme="minorEastAsia" w:hAnsiTheme="minorEastAsia" w:hint="eastAsia"/>
          <w:szCs w:val="21"/>
          <w:u w:val="wave"/>
        </w:rPr>
        <w:t>他の国庫または道費補助事業に要する事業費については、別に経理し、本補助事業と経費が重複しないようにしなければなりません。</w:t>
      </w:r>
    </w:p>
    <w:p w:rsidR="000C0590" w:rsidRPr="00115A4C" w:rsidRDefault="000C0590" w:rsidP="000C0590">
      <w:pPr>
        <w:jc w:val="left"/>
        <w:rPr>
          <w:rFonts w:asciiTheme="minorEastAsia" w:hAnsiTheme="minorEastAsia"/>
          <w:szCs w:val="21"/>
        </w:rPr>
      </w:pPr>
    </w:p>
    <w:p w:rsidR="002A19FF" w:rsidRPr="00115A4C" w:rsidRDefault="000C0590" w:rsidP="00CB0CA3">
      <w:pPr>
        <w:jc w:val="left"/>
        <w:rPr>
          <w:rFonts w:asciiTheme="minorEastAsia" w:hAnsiTheme="minorEastAsia"/>
          <w:b/>
          <w:szCs w:val="21"/>
        </w:rPr>
      </w:pPr>
      <w:r w:rsidRPr="00115A4C">
        <w:rPr>
          <w:rFonts w:asciiTheme="minorEastAsia" w:hAnsiTheme="minorEastAsia" w:hint="eastAsia"/>
          <w:b/>
          <w:szCs w:val="21"/>
        </w:rPr>
        <w:t>３　「寄付金その他の収入額」の考え方</w:t>
      </w:r>
    </w:p>
    <w:p w:rsidR="00703F7E" w:rsidRPr="00115A4C" w:rsidRDefault="00703F7E" w:rsidP="00703F7E">
      <w:pPr>
        <w:jc w:val="left"/>
        <w:rPr>
          <w:rFonts w:asciiTheme="minorEastAsia" w:hAnsiTheme="minorEastAsia"/>
          <w:b/>
          <w:szCs w:val="21"/>
        </w:rPr>
      </w:pPr>
      <w:r w:rsidRPr="00115A4C">
        <w:rPr>
          <w:rFonts w:asciiTheme="minorEastAsia" w:hAnsiTheme="minorEastAsia" w:hint="eastAsia"/>
          <w:b/>
          <w:szCs w:val="21"/>
        </w:rPr>
        <w:t>（１）　寄付金その他の収入額の原則的考え方</w:t>
      </w:r>
    </w:p>
    <w:p w:rsidR="00703F7E" w:rsidRPr="00115A4C" w:rsidRDefault="00703F7E" w:rsidP="00703F7E">
      <w:pPr>
        <w:jc w:val="left"/>
        <w:rPr>
          <w:rFonts w:asciiTheme="minorEastAsia" w:hAnsiTheme="minorEastAsia"/>
          <w:szCs w:val="21"/>
          <w:u w:val="single"/>
        </w:rPr>
      </w:pPr>
      <w:r w:rsidRPr="00115A4C">
        <w:rPr>
          <w:rFonts w:asciiTheme="minorEastAsia" w:hAnsiTheme="minorEastAsia" w:hint="eastAsia"/>
          <w:szCs w:val="21"/>
        </w:rPr>
        <w:t xml:space="preserve">　　　　原則として、</w:t>
      </w:r>
      <w:r w:rsidRPr="00115A4C">
        <w:rPr>
          <w:rFonts w:asciiTheme="minorEastAsia" w:hAnsiTheme="minorEastAsia" w:hint="eastAsia"/>
          <w:szCs w:val="21"/>
          <w:u w:val="single"/>
        </w:rPr>
        <w:t>施設整備に伴う収入以外の養成所の経常的な運営に関連する全ての</w:t>
      </w:r>
    </w:p>
    <w:p w:rsidR="00703F7E" w:rsidRPr="00115A4C" w:rsidRDefault="00703F7E" w:rsidP="00703F7E">
      <w:pPr>
        <w:ind w:firstLineChars="300" w:firstLine="630"/>
        <w:jc w:val="left"/>
        <w:rPr>
          <w:rFonts w:asciiTheme="minorEastAsia" w:hAnsiTheme="minorEastAsia"/>
          <w:szCs w:val="21"/>
        </w:rPr>
      </w:pPr>
      <w:r w:rsidRPr="00115A4C">
        <w:rPr>
          <w:rFonts w:asciiTheme="minorEastAsia" w:hAnsiTheme="minorEastAsia" w:hint="eastAsia"/>
          <w:szCs w:val="21"/>
          <w:u w:val="single"/>
        </w:rPr>
        <w:t>収入</w:t>
      </w:r>
      <w:r w:rsidRPr="00115A4C">
        <w:rPr>
          <w:rFonts w:asciiTheme="minorEastAsia" w:hAnsiTheme="minorEastAsia" w:hint="eastAsia"/>
          <w:szCs w:val="21"/>
        </w:rPr>
        <w:t>を「寄付金その他の収入額」に計上しなければなりません。</w:t>
      </w:r>
    </w:p>
    <w:p w:rsidR="00703F7E" w:rsidRPr="00115A4C" w:rsidRDefault="00440FB3" w:rsidP="00703F7E">
      <w:pPr>
        <w:ind w:firstLineChars="600" w:firstLine="1260"/>
        <w:jc w:val="left"/>
        <w:rPr>
          <w:rFonts w:asciiTheme="minorEastAsia" w:hAnsiTheme="minorEastAsia"/>
          <w:szCs w:val="21"/>
        </w:rPr>
      </w:pPr>
      <w:r>
        <w:rPr>
          <w:rFonts w:ascii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0" type="#_x0000_t185" style="position:absolute;left:0;text-align:left;margin-left:58.2pt;margin-top:1.25pt;width:285.75pt;height:47.25pt;z-index:251677696">
            <v:textbox inset="5.85pt,.7pt,5.85pt,.7pt"/>
          </v:shape>
        </w:pict>
      </w:r>
      <w:r w:rsidR="00703F7E" w:rsidRPr="00115A4C">
        <w:rPr>
          <w:rFonts w:asciiTheme="minorEastAsia" w:hAnsiTheme="minorEastAsia" w:hint="eastAsia"/>
          <w:szCs w:val="21"/>
        </w:rPr>
        <w:t>※　施設整備に伴う収入：・施設整備費に対する補助金</w:t>
      </w:r>
    </w:p>
    <w:p w:rsidR="00703F7E" w:rsidRPr="00115A4C" w:rsidRDefault="00703F7E" w:rsidP="00703F7E">
      <w:pPr>
        <w:ind w:firstLineChars="1800" w:firstLine="3780"/>
        <w:jc w:val="left"/>
        <w:rPr>
          <w:rFonts w:asciiTheme="minorEastAsia" w:hAnsiTheme="minorEastAsia"/>
          <w:szCs w:val="21"/>
        </w:rPr>
      </w:pPr>
      <w:r w:rsidRPr="00115A4C">
        <w:rPr>
          <w:rFonts w:asciiTheme="minorEastAsia" w:hAnsiTheme="minorEastAsia" w:hint="eastAsia"/>
          <w:szCs w:val="21"/>
        </w:rPr>
        <w:t>・施設処分に伴う収入</w:t>
      </w:r>
    </w:p>
    <w:p w:rsidR="00703F7E" w:rsidRPr="00115A4C" w:rsidRDefault="00703F7E" w:rsidP="00703F7E">
      <w:pPr>
        <w:ind w:firstLineChars="1800" w:firstLine="3780"/>
        <w:jc w:val="left"/>
        <w:rPr>
          <w:rFonts w:asciiTheme="minorEastAsia" w:hAnsiTheme="minorEastAsia"/>
          <w:szCs w:val="21"/>
        </w:rPr>
      </w:pPr>
      <w:r w:rsidRPr="00115A4C">
        <w:rPr>
          <w:rFonts w:asciiTheme="minorEastAsia" w:hAnsiTheme="minorEastAsia" w:hint="eastAsia"/>
          <w:szCs w:val="21"/>
        </w:rPr>
        <w:t>・施設整備を目的とした借入金</w:t>
      </w:r>
    </w:p>
    <w:p w:rsidR="00703F7E" w:rsidRPr="00115A4C" w:rsidRDefault="00703F7E" w:rsidP="00703F7E">
      <w:pPr>
        <w:jc w:val="left"/>
        <w:rPr>
          <w:rFonts w:asciiTheme="minorEastAsia" w:hAnsiTheme="minorEastAsia"/>
          <w:szCs w:val="21"/>
        </w:rPr>
      </w:pPr>
    </w:p>
    <w:p w:rsidR="00703F7E" w:rsidRPr="00115A4C" w:rsidRDefault="00703F7E" w:rsidP="00703F7E">
      <w:pPr>
        <w:tabs>
          <w:tab w:val="left" w:pos="851"/>
        </w:tabs>
        <w:jc w:val="left"/>
        <w:rPr>
          <w:rFonts w:asciiTheme="minorEastAsia" w:hAnsiTheme="minorEastAsia"/>
          <w:b/>
          <w:szCs w:val="21"/>
        </w:rPr>
      </w:pPr>
      <w:r w:rsidRPr="00115A4C">
        <w:rPr>
          <w:rFonts w:asciiTheme="minorEastAsia" w:hAnsiTheme="minorEastAsia" w:hint="eastAsia"/>
          <w:b/>
          <w:szCs w:val="21"/>
        </w:rPr>
        <w:t>（２）　「寄付金その他の収入額」に含める必要のない収入の例</w:t>
      </w:r>
    </w:p>
    <w:p w:rsidR="008111BE" w:rsidRPr="00115A4C" w:rsidRDefault="00703F7E" w:rsidP="00703F7E">
      <w:pPr>
        <w:ind w:firstLineChars="400" w:firstLine="840"/>
        <w:jc w:val="left"/>
        <w:rPr>
          <w:rFonts w:asciiTheme="minorEastAsia" w:hAnsiTheme="minorEastAsia"/>
          <w:szCs w:val="21"/>
        </w:rPr>
      </w:pPr>
      <w:r w:rsidRPr="00115A4C">
        <w:rPr>
          <w:rFonts w:asciiTheme="minorEastAsia" w:hAnsiTheme="minorEastAsia" w:hint="eastAsia"/>
          <w:szCs w:val="21"/>
        </w:rPr>
        <w:t>原則</w:t>
      </w:r>
      <w:r w:rsidR="008111BE" w:rsidRPr="00115A4C">
        <w:rPr>
          <w:rFonts w:asciiTheme="minorEastAsia" w:hAnsiTheme="minorEastAsia" w:hint="eastAsia"/>
          <w:szCs w:val="21"/>
        </w:rPr>
        <w:t>として</w:t>
      </w:r>
      <w:r w:rsidRPr="00115A4C">
        <w:rPr>
          <w:rFonts w:asciiTheme="minorEastAsia" w:hAnsiTheme="minorEastAsia" w:hint="eastAsia"/>
          <w:szCs w:val="21"/>
        </w:rPr>
        <w:t>、</w:t>
      </w:r>
      <w:r w:rsidR="008111BE" w:rsidRPr="00115A4C">
        <w:rPr>
          <w:rFonts w:asciiTheme="minorEastAsia" w:hAnsiTheme="minorEastAsia" w:hint="eastAsia"/>
          <w:szCs w:val="21"/>
        </w:rPr>
        <w:t>施設整備に伴う収入以外の養成所の経常的な運営に関連する全ての</w:t>
      </w:r>
    </w:p>
    <w:p w:rsidR="008111BE" w:rsidRPr="00115A4C" w:rsidRDefault="008111BE" w:rsidP="008111BE">
      <w:pPr>
        <w:ind w:firstLineChars="300" w:firstLine="630"/>
        <w:jc w:val="left"/>
        <w:rPr>
          <w:rFonts w:asciiTheme="minorEastAsia" w:hAnsiTheme="minorEastAsia"/>
          <w:szCs w:val="21"/>
        </w:rPr>
      </w:pPr>
      <w:r w:rsidRPr="00115A4C">
        <w:rPr>
          <w:rFonts w:asciiTheme="minorEastAsia" w:hAnsiTheme="minorEastAsia" w:hint="eastAsia"/>
          <w:szCs w:val="21"/>
        </w:rPr>
        <w:t>収入が含まれますが、補助事業者が営利を目的としない法人である特殊性等を考慮</w:t>
      </w:r>
    </w:p>
    <w:p w:rsidR="008111BE" w:rsidRPr="00115A4C" w:rsidRDefault="008111BE" w:rsidP="008111BE">
      <w:pPr>
        <w:ind w:firstLineChars="300" w:firstLine="630"/>
        <w:jc w:val="left"/>
        <w:rPr>
          <w:rFonts w:asciiTheme="minorEastAsia" w:hAnsiTheme="minorEastAsia"/>
          <w:szCs w:val="21"/>
        </w:rPr>
      </w:pPr>
      <w:r w:rsidRPr="00115A4C">
        <w:rPr>
          <w:rFonts w:asciiTheme="minorEastAsia" w:hAnsiTheme="minorEastAsia" w:hint="eastAsia"/>
          <w:szCs w:val="21"/>
        </w:rPr>
        <w:t>し、次のような経費については、「寄付金その他の収入額」に</w:t>
      </w:r>
      <w:r w:rsidR="00703F7E" w:rsidRPr="00115A4C">
        <w:rPr>
          <w:rFonts w:asciiTheme="minorEastAsia" w:hAnsiTheme="minorEastAsia" w:hint="eastAsia"/>
          <w:szCs w:val="21"/>
        </w:rPr>
        <w:t>計上</w:t>
      </w:r>
      <w:r w:rsidRPr="00115A4C">
        <w:rPr>
          <w:rFonts w:asciiTheme="minorEastAsia" w:hAnsiTheme="minorEastAsia" w:hint="eastAsia"/>
          <w:szCs w:val="21"/>
        </w:rPr>
        <w:t>する必要はあり</w:t>
      </w:r>
      <w:r w:rsidR="00703F7E" w:rsidRPr="00115A4C">
        <w:rPr>
          <w:rFonts w:asciiTheme="minorEastAsia" w:hAnsiTheme="minorEastAsia" w:hint="eastAsia"/>
          <w:szCs w:val="21"/>
        </w:rPr>
        <w:t>ま</w:t>
      </w:r>
    </w:p>
    <w:p w:rsidR="00703F7E" w:rsidRPr="00115A4C" w:rsidRDefault="00703F7E" w:rsidP="008111BE">
      <w:pPr>
        <w:ind w:firstLineChars="300" w:firstLine="630"/>
        <w:jc w:val="left"/>
        <w:rPr>
          <w:rFonts w:asciiTheme="minorEastAsia" w:hAnsiTheme="minorEastAsia"/>
          <w:szCs w:val="21"/>
        </w:rPr>
      </w:pPr>
      <w:r w:rsidRPr="00115A4C">
        <w:rPr>
          <w:rFonts w:asciiTheme="minorEastAsia" w:hAnsiTheme="minorEastAsia" w:hint="eastAsia"/>
          <w:szCs w:val="21"/>
        </w:rPr>
        <w:t>せん。</w:t>
      </w:r>
    </w:p>
    <w:p w:rsidR="008111BE" w:rsidRPr="00115A4C" w:rsidRDefault="00703F7E" w:rsidP="00703F7E">
      <w:pPr>
        <w:jc w:val="left"/>
        <w:rPr>
          <w:rFonts w:asciiTheme="minorEastAsia" w:hAnsiTheme="minorEastAsia"/>
          <w:szCs w:val="21"/>
        </w:rPr>
      </w:pPr>
      <w:r w:rsidRPr="00115A4C">
        <w:rPr>
          <w:rFonts w:asciiTheme="minorEastAsia" w:hAnsiTheme="minorEastAsia" w:hint="eastAsia"/>
          <w:szCs w:val="21"/>
        </w:rPr>
        <w:t xml:space="preserve">　　　　　ａ）　</w:t>
      </w:r>
      <w:r w:rsidR="008111BE" w:rsidRPr="00115A4C">
        <w:rPr>
          <w:rFonts w:asciiTheme="minorEastAsia" w:hAnsiTheme="minorEastAsia" w:hint="eastAsia"/>
          <w:szCs w:val="21"/>
        </w:rPr>
        <w:t>過去若しくは将来的な施設整備に係る借入金の返済若しくは積立金を目</w:t>
      </w:r>
    </w:p>
    <w:p w:rsidR="008111BE" w:rsidRPr="00115A4C" w:rsidRDefault="008111BE" w:rsidP="008111BE">
      <w:pPr>
        <w:ind w:firstLineChars="700" w:firstLine="1470"/>
        <w:jc w:val="left"/>
        <w:rPr>
          <w:rFonts w:asciiTheme="minorEastAsia" w:hAnsiTheme="minorEastAsia"/>
          <w:szCs w:val="21"/>
        </w:rPr>
      </w:pPr>
      <w:r w:rsidRPr="00115A4C">
        <w:rPr>
          <w:rFonts w:asciiTheme="minorEastAsia" w:hAnsiTheme="minorEastAsia" w:hint="eastAsia"/>
          <w:szCs w:val="21"/>
        </w:rPr>
        <w:t>的とした収入（※１）</w:t>
      </w:r>
    </w:p>
    <w:p w:rsidR="00703F7E" w:rsidRPr="00115A4C" w:rsidRDefault="00703F7E" w:rsidP="00703F7E">
      <w:pPr>
        <w:jc w:val="left"/>
        <w:rPr>
          <w:rFonts w:asciiTheme="minorEastAsia" w:hAnsiTheme="minorEastAsia"/>
          <w:szCs w:val="21"/>
        </w:rPr>
      </w:pPr>
      <w:r w:rsidRPr="00115A4C">
        <w:rPr>
          <w:rFonts w:asciiTheme="minorEastAsia" w:hAnsiTheme="minorEastAsia" w:hint="eastAsia"/>
          <w:szCs w:val="21"/>
        </w:rPr>
        <w:t xml:space="preserve">　　　　　ｂ）　</w:t>
      </w:r>
      <w:r w:rsidR="008111BE" w:rsidRPr="00115A4C">
        <w:rPr>
          <w:rFonts w:asciiTheme="minorEastAsia" w:hAnsiTheme="minorEastAsia" w:hint="eastAsia"/>
          <w:szCs w:val="21"/>
        </w:rPr>
        <w:t>当該法人に対する寄付金（法令等に別段の定めがある場合を除く）</w:t>
      </w:r>
    </w:p>
    <w:p w:rsidR="00703F7E" w:rsidRPr="00115A4C" w:rsidRDefault="008111BE" w:rsidP="008111BE">
      <w:pPr>
        <w:jc w:val="left"/>
        <w:rPr>
          <w:rFonts w:asciiTheme="minorEastAsia" w:hAnsiTheme="minorEastAsia"/>
          <w:szCs w:val="21"/>
        </w:rPr>
      </w:pPr>
      <w:r w:rsidRPr="00115A4C">
        <w:rPr>
          <w:rFonts w:asciiTheme="minorEastAsia" w:hAnsiTheme="minorEastAsia" w:hint="eastAsia"/>
          <w:szCs w:val="21"/>
        </w:rPr>
        <w:t xml:space="preserve">　　　　　</w:t>
      </w:r>
      <w:r w:rsidR="00703F7E" w:rsidRPr="00115A4C">
        <w:rPr>
          <w:rFonts w:asciiTheme="minorEastAsia" w:hAnsiTheme="minorEastAsia" w:hint="eastAsia"/>
          <w:szCs w:val="21"/>
        </w:rPr>
        <w:t xml:space="preserve">ｃ）　</w:t>
      </w:r>
      <w:r w:rsidRPr="00115A4C">
        <w:rPr>
          <w:rFonts w:asciiTheme="minorEastAsia" w:hAnsiTheme="minorEastAsia" w:hint="eastAsia"/>
          <w:szCs w:val="21"/>
        </w:rPr>
        <w:t>本事業による看護師等養成費補助金</w:t>
      </w:r>
    </w:p>
    <w:p w:rsidR="00703F7E" w:rsidRPr="00115A4C" w:rsidRDefault="008111BE" w:rsidP="00703F7E">
      <w:pPr>
        <w:jc w:val="left"/>
        <w:rPr>
          <w:rFonts w:asciiTheme="minorEastAsia" w:hAnsiTheme="minorEastAsia"/>
          <w:szCs w:val="21"/>
        </w:rPr>
      </w:pPr>
      <w:r w:rsidRPr="00115A4C">
        <w:rPr>
          <w:rFonts w:asciiTheme="minorEastAsia" w:hAnsiTheme="minorEastAsia" w:hint="eastAsia"/>
          <w:szCs w:val="21"/>
        </w:rPr>
        <w:t xml:space="preserve">　　　　　</w:t>
      </w:r>
      <w:r w:rsidR="00703F7E" w:rsidRPr="00115A4C">
        <w:rPr>
          <w:rFonts w:asciiTheme="minorEastAsia" w:hAnsiTheme="minorEastAsia" w:hint="eastAsia"/>
          <w:szCs w:val="21"/>
        </w:rPr>
        <w:t xml:space="preserve">ｄ）　</w:t>
      </w:r>
      <w:r w:rsidRPr="00115A4C">
        <w:rPr>
          <w:rFonts w:asciiTheme="minorEastAsia" w:hAnsiTheme="minorEastAsia" w:hint="eastAsia"/>
          <w:szCs w:val="21"/>
        </w:rPr>
        <w:t>市町村や他団体等からの単独事業補助金</w:t>
      </w:r>
    </w:p>
    <w:p w:rsidR="008111BE" w:rsidRPr="00115A4C" w:rsidRDefault="008111BE" w:rsidP="00703F7E">
      <w:pPr>
        <w:jc w:val="left"/>
        <w:rPr>
          <w:rFonts w:asciiTheme="minorEastAsia" w:hAnsiTheme="minorEastAsia"/>
          <w:szCs w:val="21"/>
        </w:rPr>
      </w:pPr>
      <w:r w:rsidRPr="00115A4C">
        <w:rPr>
          <w:rFonts w:asciiTheme="minorEastAsia" w:hAnsiTheme="minorEastAsia" w:hint="eastAsia"/>
          <w:szCs w:val="21"/>
        </w:rPr>
        <w:t xml:space="preserve">　　　　　</w:t>
      </w:r>
      <w:r w:rsidR="00703F7E" w:rsidRPr="00115A4C">
        <w:rPr>
          <w:rFonts w:asciiTheme="minorEastAsia" w:hAnsiTheme="minorEastAsia" w:hint="eastAsia"/>
          <w:szCs w:val="21"/>
        </w:rPr>
        <w:t xml:space="preserve">ｅ）　</w:t>
      </w:r>
      <w:r w:rsidRPr="00115A4C">
        <w:rPr>
          <w:rFonts w:asciiTheme="minorEastAsia" w:hAnsiTheme="minorEastAsia" w:hint="eastAsia"/>
          <w:szCs w:val="21"/>
        </w:rPr>
        <w:t>資産売却収入</w:t>
      </w:r>
    </w:p>
    <w:p w:rsidR="00703F7E" w:rsidRDefault="008111BE" w:rsidP="00703F7E">
      <w:pPr>
        <w:jc w:val="left"/>
        <w:rPr>
          <w:szCs w:val="21"/>
        </w:rPr>
      </w:pPr>
      <w:r>
        <w:rPr>
          <w:rFonts w:hint="eastAsia"/>
          <w:szCs w:val="21"/>
        </w:rPr>
        <w:t xml:space="preserve">　　　　　ｆ）　法人本部所有資産等に係る受取利息・配当金等</w:t>
      </w:r>
    </w:p>
    <w:p w:rsidR="00703F7E" w:rsidRDefault="008111BE" w:rsidP="00703F7E">
      <w:pPr>
        <w:jc w:val="left"/>
        <w:rPr>
          <w:szCs w:val="21"/>
        </w:rPr>
      </w:pPr>
      <w:r>
        <w:rPr>
          <w:rFonts w:hint="eastAsia"/>
          <w:szCs w:val="21"/>
        </w:rPr>
        <w:t xml:space="preserve">　　　　　</w:t>
      </w:r>
      <w:r w:rsidR="00703F7E">
        <w:rPr>
          <w:rFonts w:hint="eastAsia"/>
          <w:szCs w:val="21"/>
        </w:rPr>
        <w:t xml:space="preserve">ｇ）　</w:t>
      </w:r>
      <w:r>
        <w:rPr>
          <w:rFonts w:hint="eastAsia"/>
          <w:szCs w:val="21"/>
        </w:rPr>
        <w:t>奨学金、修学資金の運営に係る収入</w:t>
      </w:r>
    </w:p>
    <w:p w:rsidR="003C3F11" w:rsidRDefault="008111BE" w:rsidP="00703F7E">
      <w:pPr>
        <w:jc w:val="left"/>
        <w:rPr>
          <w:szCs w:val="21"/>
        </w:rPr>
      </w:pPr>
      <w:r>
        <w:rPr>
          <w:rFonts w:hint="eastAsia"/>
          <w:szCs w:val="21"/>
        </w:rPr>
        <w:t xml:space="preserve">　　　　　ｈ）　</w:t>
      </w:r>
      <w:r w:rsidR="003C3F11">
        <w:rPr>
          <w:rFonts w:hint="eastAsia"/>
          <w:szCs w:val="21"/>
        </w:rPr>
        <w:t>養成所の運営に要する経常的な経費の赤字補填を目的とした設置者負担</w:t>
      </w:r>
    </w:p>
    <w:p w:rsidR="008111BE" w:rsidRDefault="003C3F11" w:rsidP="003C3F11">
      <w:pPr>
        <w:ind w:firstLineChars="700" w:firstLine="1470"/>
        <w:jc w:val="left"/>
        <w:rPr>
          <w:szCs w:val="21"/>
        </w:rPr>
      </w:pPr>
      <w:r>
        <w:rPr>
          <w:rFonts w:hint="eastAsia"/>
          <w:szCs w:val="21"/>
        </w:rPr>
        <w:t>金</w:t>
      </w:r>
    </w:p>
    <w:p w:rsidR="003C3F11" w:rsidRDefault="003C3F11" w:rsidP="003C3F11">
      <w:pPr>
        <w:jc w:val="left"/>
        <w:rPr>
          <w:szCs w:val="21"/>
        </w:rPr>
      </w:pPr>
      <w:r>
        <w:rPr>
          <w:rFonts w:hint="eastAsia"/>
          <w:szCs w:val="21"/>
        </w:rPr>
        <w:t xml:space="preserve">　　　　　ｉ）　法人本部の運営費としての操出支出（※２）</w:t>
      </w:r>
    </w:p>
    <w:p w:rsidR="003C3F11" w:rsidRDefault="003C3F11" w:rsidP="003C3F11">
      <w:pPr>
        <w:jc w:val="left"/>
        <w:rPr>
          <w:szCs w:val="21"/>
        </w:rPr>
      </w:pPr>
    </w:p>
    <w:p w:rsidR="00440FB3" w:rsidRPr="003C3F11" w:rsidRDefault="00440FB3" w:rsidP="003C3F11">
      <w:pPr>
        <w:jc w:val="left"/>
        <w:rPr>
          <w:rFonts w:hint="eastAsia"/>
          <w:szCs w:val="21"/>
        </w:rPr>
      </w:pPr>
      <w:bookmarkStart w:id="0" w:name="_GoBack"/>
      <w:bookmarkEnd w:id="0"/>
    </w:p>
    <w:p w:rsidR="003C3F11" w:rsidRDefault="003C3F11" w:rsidP="00703F7E">
      <w:pPr>
        <w:tabs>
          <w:tab w:val="left" w:pos="851"/>
        </w:tabs>
        <w:jc w:val="left"/>
        <w:rPr>
          <w:szCs w:val="21"/>
        </w:rPr>
      </w:pPr>
      <w:r>
        <w:rPr>
          <w:rFonts w:hint="eastAsia"/>
          <w:szCs w:val="21"/>
        </w:rPr>
        <w:lastRenderedPageBreak/>
        <w:t xml:space="preserve">　　　※１　ａ）については、学生納付金収入について、養成所の運営に要する経常的な</w:t>
      </w:r>
    </w:p>
    <w:p w:rsidR="003C3F11" w:rsidRDefault="003C3F11" w:rsidP="003C3F11">
      <w:pPr>
        <w:tabs>
          <w:tab w:val="left" w:pos="851"/>
        </w:tabs>
        <w:ind w:firstLineChars="500" w:firstLine="1050"/>
        <w:jc w:val="left"/>
        <w:rPr>
          <w:szCs w:val="21"/>
        </w:rPr>
      </w:pPr>
      <w:r>
        <w:rPr>
          <w:rFonts w:hint="eastAsia"/>
          <w:szCs w:val="21"/>
        </w:rPr>
        <w:t>経費に係る分と施設整備に係る分の内訳をあらかじめ学則（やむを得ず規定が</w:t>
      </w:r>
    </w:p>
    <w:p w:rsidR="003C3F11" w:rsidRDefault="003C3F11" w:rsidP="003C3F11">
      <w:pPr>
        <w:tabs>
          <w:tab w:val="left" w:pos="851"/>
        </w:tabs>
        <w:ind w:firstLineChars="500" w:firstLine="1050"/>
        <w:jc w:val="left"/>
        <w:rPr>
          <w:szCs w:val="21"/>
        </w:rPr>
      </w:pPr>
      <w:r>
        <w:rPr>
          <w:rFonts w:hint="eastAsia"/>
          <w:szCs w:val="21"/>
        </w:rPr>
        <w:t>困難な場合は理事会決定による細則）において明らかにしている場合に限りま</w:t>
      </w:r>
    </w:p>
    <w:p w:rsidR="00703F7E" w:rsidRDefault="003C3F11" w:rsidP="003C3F11">
      <w:pPr>
        <w:tabs>
          <w:tab w:val="left" w:pos="851"/>
        </w:tabs>
        <w:ind w:firstLineChars="500" w:firstLine="1050"/>
        <w:jc w:val="left"/>
        <w:rPr>
          <w:szCs w:val="21"/>
        </w:rPr>
      </w:pPr>
      <w:r>
        <w:rPr>
          <w:rFonts w:hint="eastAsia"/>
          <w:szCs w:val="21"/>
        </w:rPr>
        <w:t>す。</w:t>
      </w:r>
    </w:p>
    <w:p w:rsidR="003950F6" w:rsidRDefault="003C3F11" w:rsidP="003950F6">
      <w:pPr>
        <w:tabs>
          <w:tab w:val="left" w:pos="851"/>
        </w:tabs>
        <w:jc w:val="left"/>
        <w:rPr>
          <w:szCs w:val="21"/>
        </w:rPr>
      </w:pPr>
      <w:r>
        <w:rPr>
          <w:rFonts w:hint="eastAsia"/>
          <w:szCs w:val="21"/>
        </w:rPr>
        <w:t xml:space="preserve">　　　※２　ｉ）については、</w:t>
      </w:r>
      <w:r w:rsidR="003950F6">
        <w:rPr>
          <w:rFonts w:hint="eastAsia"/>
          <w:szCs w:val="21"/>
        </w:rPr>
        <w:t>学生納付金収入について、養成所の運営に要する経常的な</w:t>
      </w:r>
    </w:p>
    <w:p w:rsidR="003950F6" w:rsidRDefault="003950F6" w:rsidP="003950F6">
      <w:pPr>
        <w:tabs>
          <w:tab w:val="left" w:pos="851"/>
        </w:tabs>
        <w:ind w:firstLineChars="500" w:firstLine="1050"/>
        <w:jc w:val="left"/>
        <w:rPr>
          <w:szCs w:val="21"/>
        </w:rPr>
      </w:pPr>
      <w:r>
        <w:rPr>
          <w:rFonts w:hint="eastAsia"/>
          <w:szCs w:val="21"/>
        </w:rPr>
        <w:t>経費に係る分と操出支出に係る分の内訳をあらかじめ学則（やむを得ず規定が</w:t>
      </w:r>
    </w:p>
    <w:p w:rsidR="003950F6" w:rsidRDefault="003950F6" w:rsidP="003950F6">
      <w:pPr>
        <w:tabs>
          <w:tab w:val="left" w:pos="851"/>
        </w:tabs>
        <w:ind w:firstLineChars="500" w:firstLine="1050"/>
        <w:jc w:val="left"/>
        <w:rPr>
          <w:szCs w:val="21"/>
        </w:rPr>
      </w:pPr>
      <w:r>
        <w:rPr>
          <w:rFonts w:hint="eastAsia"/>
          <w:szCs w:val="21"/>
        </w:rPr>
        <w:t>困難な場合は理事会決定による細則）において明らかにしている場合に限りま</w:t>
      </w:r>
    </w:p>
    <w:p w:rsidR="003950F6" w:rsidRDefault="003950F6" w:rsidP="003950F6">
      <w:pPr>
        <w:tabs>
          <w:tab w:val="left" w:pos="851"/>
        </w:tabs>
        <w:ind w:firstLineChars="500" w:firstLine="1050"/>
        <w:jc w:val="left"/>
        <w:rPr>
          <w:szCs w:val="21"/>
        </w:rPr>
      </w:pPr>
      <w:r>
        <w:rPr>
          <w:rFonts w:hint="eastAsia"/>
          <w:szCs w:val="21"/>
        </w:rPr>
        <w:t>す。</w:t>
      </w:r>
    </w:p>
    <w:p w:rsidR="000C0590" w:rsidRDefault="000C0590" w:rsidP="00703F7E">
      <w:pPr>
        <w:jc w:val="left"/>
        <w:rPr>
          <w:szCs w:val="21"/>
        </w:rPr>
      </w:pPr>
    </w:p>
    <w:p w:rsidR="003950F6" w:rsidRPr="003950F6" w:rsidRDefault="003950F6" w:rsidP="00703F7E">
      <w:pPr>
        <w:jc w:val="left"/>
        <w:rPr>
          <w:b/>
          <w:szCs w:val="21"/>
        </w:rPr>
      </w:pPr>
      <w:r w:rsidRPr="003950F6">
        <w:rPr>
          <w:rFonts w:hint="eastAsia"/>
          <w:b/>
          <w:szCs w:val="21"/>
        </w:rPr>
        <w:t>（３）　経常的な設置者負担額</w:t>
      </w:r>
    </w:p>
    <w:p w:rsidR="003950F6" w:rsidRPr="003950F6" w:rsidRDefault="003950F6" w:rsidP="00703F7E">
      <w:pPr>
        <w:jc w:val="left"/>
        <w:rPr>
          <w:szCs w:val="21"/>
          <w:u w:val="single"/>
        </w:rPr>
      </w:pPr>
      <w:r>
        <w:rPr>
          <w:rFonts w:hint="eastAsia"/>
          <w:szCs w:val="21"/>
        </w:rPr>
        <w:t xml:space="preserve">　　　　</w:t>
      </w:r>
      <w:r w:rsidRPr="003950F6">
        <w:rPr>
          <w:rFonts w:hint="eastAsia"/>
          <w:szCs w:val="21"/>
          <w:u w:val="single"/>
        </w:rPr>
        <w:t>経常的な設置者負担額（あらかじめ収支予算書等において設置者が負担するべき</w:t>
      </w:r>
    </w:p>
    <w:p w:rsidR="003950F6" w:rsidRPr="003950F6" w:rsidRDefault="003950F6" w:rsidP="003950F6">
      <w:pPr>
        <w:ind w:firstLineChars="300" w:firstLine="630"/>
        <w:jc w:val="left"/>
        <w:rPr>
          <w:szCs w:val="21"/>
          <w:u w:val="single"/>
        </w:rPr>
      </w:pPr>
      <w:r w:rsidRPr="003950F6">
        <w:rPr>
          <w:rFonts w:hint="eastAsia"/>
          <w:szCs w:val="21"/>
          <w:u w:val="single"/>
        </w:rPr>
        <w:t>経費として定め、毎年負担しているもの等）については、「寄付金その他の収入額」</w:t>
      </w:r>
    </w:p>
    <w:p w:rsidR="003950F6" w:rsidRDefault="003950F6" w:rsidP="003950F6">
      <w:pPr>
        <w:ind w:firstLineChars="300" w:firstLine="630"/>
        <w:jc w:val="left"/>
        <w:rPr>
          <w:szCs w:val="21"/>
          <w:u w:val="single"/>
        </w:rPr>
      </w:pPr>
      <w:r w:rsidRPr="003950F6">
        <w:rPr>
          <w:rFonts w:hint="eastAsia"/>
          <w:szCs w:val="21"/>
          <w:u w:val="single"/>
        </w:rPr>
        <w:t>に計上しなければなりません。</w:t>
      </w:r>
    </w:p>
    <w:p w:rsidR="003950F6" w:rsidRDefault="003950F6" w:rsidP="003950F6">
      <w:pPr>
        <w:jc w:val="left"/>
        <w:rPr>
          <w:szCs w:val="21"/>
          <w:u w:val="single"/>
        </w:rPr>
      </w:pPr>
    </w:p>
    <w:p w:rsidR="003950F6" w:rsidRPr="00BD4012" w:rsidRDefault="003950F6" w:rsidP="003950F6">
      <w:pPr>
        <w:jc w:val="left"/>
        <w:rPr>
          <w:b/>
          <w:szCs w:val="21"/>
        </w:rPr>
      </w:pPr>
      <w:r w:rsidRPr="00BD4012">
        <w:rPr>
          <w:rFonts w:hint="eastAsia"/>
          <w:b/>
          <w:szCs w:val="21"/>
        </w:rPr>
        <w:t>（４）　他の国庫または道費補助事業に係る補助金収入</w:t>
      </w:r>
    </w:p>
    <w:p w:rsidR="00BD4012" w:rsidRDefault="003950F6" w:rsidP="003950F6">
      <w:pPr>
        <w:jc w:val="left"/>
        <w:rPr>
          <w:szCs w:val="21"/>
        </w:rPr>
      </w:pPr>
      <w:r>
        <w:rPr>
          <w:rFonts w:hint="eastAsia"/>
          <w:szCs w:val="21"/>
        </w:rPr>
        <w:t xml:space="preserve">　　　　他の国庫または道費補助</w:t>
      </w:r>
      <w:r w:rsidR="00BD4012">
        <w:rPr>
          <w:rFonts w:hint="eastAsia"/>
          <w:szCs w:val="21"/>
        </w:rPr>
        <w:t>事業に係る補助金収入については、別途経理し、「寄付金</w:t>
      </w:r>
    </w:p>
    <w:p w:rsidR="003950F6" w:rsidRPr="003950F6" w:rsidRDefault="00BD4012" w:rsidP="00BD4012">
      <w:pPr>
        <w:ind w:firstLineChars="300" w:firstLine="630"/>
        <w:jc w:val="left"/>
        <w:rPr>
          <w:szCs w:val="21"/>
        </w:rPr>
      </w:pPr>
      <w:r>
        <w:rPr>
          <w:rFonts w:hint="eastAsia"/>
          <w:szCs w:val="21"/>
        </w:rPr>
        <w:t>その他の収入額」に計上する必要はありません。</w:t>
      </w:r>
    </w:p>
    <w:sectPr w:rsidR="003950F6" w:rsidRPr="003950F6" w:rsidSect="001679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0A" w:rsidRDefault="00571F0A" w:rsidP="00C42AAC">
      <w:r>
        <w:separator/>
      </w:r>
    </w:p>
  </w:endnote>
  <w:endnote w:type="continuationSeparator" w:id="0">
    <w:p w:rsidR="00571F0A" w:rsidRDefault="00571F0A" w:rsidP="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0A" w:rsidRDefault="00571F0A" w:rsidP="00C42AAC">
      <w:r>
        <w:separator/>
      </w:r>
    </w:p>
  </w:footnote>
  <w:footnote w:type="continuationSeparator" w:id="0">
    <w:p w:rsidR="00571F0A" w:rsidRDefault="00571F0A" w:rsidP="00C4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4AB7"/>
    <w:multiLevelType w:val="hybridMultilevel"/>
    <w:tmpl w:val="C8E48FB2"/>
    <w:lvl w:ilvl="0" w:tplc="DC204664">
      <w:start w:val="1"/>
      <w:numFmt w:val="bullet"/>
      <w:lvlText w:val="※"/>
      <w:lvlJc w:val="left"/>
      <w:pPr>
        <w:ind w:left="2235" w:hanging="360"/>
      </w:pPr>
      <w:rPr>
        <w:rFonts w:ascii="ＭＳ 明朝" w:eastAsia="ＭＳ 明朝" w:hAnsi="ＭＳ 明朝" w:cstheme="minorBidi"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AAC"/>
    <w:rsid w:val="00054636"/>
    <w:rsid w:val="000C0590"/>
    <w:rsid w:val="000F5DB1"/>
    <w:rsid w:val="00115A4C"/>
    <w:rsid w:val="0012097B"/>
    <w:rsid w:val="00167917"/>
    <w:rsid w:val="001B7BC6"/>
    <w:rsid w:val="00273B70"/>
    <w:rsid w:val="002A19FF"/>
    <w:rsid w:val="00367676"/>
    <w:rsid w:val="003950F6"/>
    <w:rsid w:val="003A791E"/>
    <w:rsid w:val="003C3F11"/>
    <w:rsid w:val="00440FB3"/>
    <w:rsid w:val="00571F0A"/>
    <w:rsid w:val="0058037B"/>
    <w:rsid w:val="00703F7E"/>
    <w:rsid w:val="00714CD1"/>
    <w:rsid w:val="007243C1"/>
    <w:rsid w:val="007E27C8"/>
    <w:rsid w:val="008111BE"/>
    <w:rsid w:val="00854BAA"/>
    <w:rsid w:val="008F6A1F"/>
    <w:rsid w:val="009002F2"/>
    <w:rsid w:val="00A73423"/>
    <w:rsid w:val="00BD4012"/>
    <w:rsid w:val="00C42AAC"/>
    <w:rsid w:val="00C67D08"/>
    <w:rsid w:val="00CB0CA3"/>
    <w:rsid w:val="00D1302D"/>
    <w:rsid w:val="00E2340D"/>
    <w:rsid w:val="00F0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5:docId w15:val="{9B412ADB-EAB6-41DB-B05B-40AF8273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2AAC"/>
    <w:pPr>
      <w:tabs>
        <w:tab w:val="center" w:pos="4252"/>
        <w:tab w:val="right" w:pos="8504"/>
      </w:tabs>
      <w:snapToGrid w:val="0"/>
    </w:pPr>
  </w:style>
  <w:style w:type="character" w:customStyle="1" w:styleId="a4">
    <w:name w:val="ヘッダー (文字)"/>
    <w:basedOn w:val="a0"/>
    <w:link w:val="a3"/>
    <w:uiPriority w:val="99"/>
    <w:semiHidden/>
    <w:rsid w:val="00C42AAC"/>
  </w:style>
  <w:style w:type="paragraph" w:styleId="a5">
    <w:name w:val="footer"/>
    <w:basedOn w:val="a"/>
    <w:link w:val="a6"/>
    <w:uiPriority w:val="99"/>
    <w:semiHidden/>
    <w:unhideWhenUsed/>
    <w:rsid w:val="00C42AAC"/>
    <w:pPr>
      <w:tabs>
        <w:tab w:val="center" w:pos="4252"/>
        <w:tab w:val="right" w:pos="8504"/>
      </w:tabs>
      <w:snapToGrid w:val="0"/>
    </w:pPr>
  </w:style>
  <w:style w:type="character" w:customStyle="1" w:styleId="a6">
    <w:name w:val="フッター (文字)"/>
    <w:basedOn w:val="a0"/>
    <w:link w:val="a5"/>
    <w:uiPriority w:val="99"/>
    <w:semiHidden/>
    <w:rsid w:val="00C42AAC"/>
  </w:style>
  <w:style w:type="paragraph" w:styleId="a7">
    <w:name w:val="List Paragraph"/>
    <w:basedOn w:val="a"/>
    <w:uiPriority w:val="34"/>
    <w:qFormat/>
    <w:rsid w:val="002A19FF"/>
    <w:pPr>
      <w:ind w:leftChars="400" w:left="840"/>
    </w:pPr>
  </w:style>
  <w:style w:type="paragraph" w:styleId="a8">
    <w:name w:val="Balloon Text"/>
    <w:basedOn w:val="a"/>
    <w:link w:val="a9"/>
    <w:uiPriority w:val="99"/>
    <w:semiHidden/>
    <w:unhideWhenUsed/>
    <w:rsid w:val="00440F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10</cp:revision>
  <cp:lastPrinted>2017-07-14T04:44:00Z</cp:lastPrinted>
  <dcterms:created xsi:type="dcterms:W3CDTF">2012-04-04T06:33:00Z</dcterms:created>
  <dcterms:modified xsi:type="dcterms:W3CDTF">2017-07-14T04:51:00Z</dcterms:modified>
</cp:coreProperties>
</file>