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 w:ascii="ＤＦ特太ゴシック体" w:hAnsi="ＤＦ特太ゴシック体" w:eastAsia="ＤＦ特太ゴシック体"/>
          <w:sz w:val="32"/>
        </w:rPr>
      </w:pPr>
      <w:r>
        <w:rPr>
          <w:rFonts w:hint="eastAsia" w:ascii="ＤＦ特太ゴシック体" w:hAnsi="ＤＦ特太ゴシック体" w:eastAsia="ＤＦ特太ゴシック体"/>
          <w:b w:val="1"/>
          <w:sz w:val="32"/>
        </w:rPr>
        <w:t>「骨髄ドナー支援」</w:t>
      </w:r>
      <w:r>
        <w:rPr>
          <w:rFonts w:hint="eastAsia" w:ascii="ＤＦ特太ゴシック体" w:hAnsi="ＤＦ特太ゴシック体" w:eastAsia="ＤＦ特太ゴシック体"/>
          <w:kern w:val="0"/>
          <w:sz w:val="32"/>
        </w:rPr>
        <w:t>寄附金申出書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/>
        </w:rPr>
        <w:t>　　</w:t>
      </w:r>
      <w:r>
        <w:rPr>
          <w:rFonts w:hint="default"/>
        </w:rPr>
        <w:t>　　　　　　　　　　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令和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t>　　年　　月　　日</w:t>
      </w: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/>
          <w:sz w:val="28"/>
        </w:rPr>
        <w:t>　</w:t>
      </w:r>
      <w:r>
        <w:rPr>
          <w:rFonts w:hint="default" w:ascii="ＤＦ特太ゴシック体" w:hAnsi="ＤＦ特太ゴシック体" w:eastAsia="ＤＦ特太ゴシック体"/>
          <w:sz w:val="28"/>
        </w:rPr>
        <w:t>【</w:t>
      </w:r>
      <w:r>
        <w:rPr>
          <w:rFonts w:hint="eastAsia" w:ascii="ＤＦ特太ゴシック体" w:hAnsi="ＤＦ特太ゴシック体" w:eastAsia="ＤＦ特太ゴシック体"/>
          <w:sz w:val="28"/>
        </w:rPr>
        <w:t>申込者</w:t>
      </w:r>
      <w:r>
        <w:rPr>
          <w:rFonts w:hint="default" w:ascii="ＤＦ特太ゴシック体" w:hAnsi="ＤＦ特太ゴシック体" w:eastAsia="ＤＦ特太ゴシック体"/>
          <w:sz w:val="28"/>
        </w:rPr>
        <w:t>】</w:t>
      </w:r>
      <w:r>
        <w:rPr>
          <w:rFonts w:hint="eastAsia" w:ascii="ＤＦ特太ゴシック体" w:hAnsi="ＤＦ特太ゴシック体" w:eastAsia="ＤＦ特太ゴシック体"/>
          <w:sz w:val="28"/>
        </w:rPr>
        <w:t>　</w:t>
      </w:r>
    </w:p>
    <w:tbl>
      <w:tblPr>
        <w:tblStyle w:val="25"/>
        <w:tblW w:w="9237" w:type="dxa"/>
        <w:tblInd w:w="397" w:type="dxa"/>
        <w:tblLayout w:type="fixed"/>
        <w:tblLook w:firstRow="1" w:lastRow="0" w:firstColumn="1" w:lastColumn="0" w:noHBand="0" w:noVBand="1" w:val="04A0"/>
      </w:tblPr>
      <w:tblGrid>
        <w:gridCol w:w="2150"/>
        <w:gridCol w:w="7087"/>
      </w:tblGrid>
      <w:tr>
        <w:trPr/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ふりがな</w:t>
            </w:r>
          </w:p>
        </w:tc>
        <w:tc>
          <w:tcPr>
            <w:tcW w:w="70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氏　名</w:t>
            </w:r>
          </w:p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8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住　所</w:t>
            </w:r>
          </w:p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〒　　　－</w:t>
            </w:r>
          </w:p>
        </w:tc>
      </w:tr>
      <w:tr>
        <w:trPr/>
        <w:tc>
          <w:tcPr>
            <w:tcW w:w="2150" w:type="dxa"/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電話</w:t>
            </w:r>
            <w:r>
              <w:rPr>
                <w:rFonts w:hint="default" w:asciiTheme="majorEastAsia" w:hAnsiTheme="majorEastAsia" w:eastAsiaTheme="majorEastAsia"/>
                <w:sz w:val="28"/>
              </w:rPr>
              <w:t>番号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8"/>
              </w:rPr>
              <w:t>番号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メールアドレス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【寄附金額】</w:t>
      </w: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  <w:sz w:val="60"/>
          <w:u w:val="single" w:color="auto"/>
        </w:rPr>
      </w:pPr>
      <w:r>
        <w:rPr>
          <w:rFonts w:hint="eastAsia"/>
          <w:sz w:val="36"/>
        </w:rPr>
        <w:t>　　</w:t>
      </w:r>
      <w:r>
        <w:rPr>
          <w:rFonts w:hint="eastAsia" w:ascii="ＤＦ特太ゴシック体" w:hAnsi="ＤＦ特太ゴシック体" w:eastAsia="ＤＦ特太ゴシック体"/>
          <w:sz w:val="60"/>
          <w:u w:val="single" w:color="auto"/>
        </w:rPr>
        <w:t>　　　　　　</w:t>
      </w:r>
      <w:r>
        <w:rPr>
          <w:rFonts w:hint="eastAsia" w:ascii="ＤＦ特太ゴシック体" w:hAnsi="ＤＦ特太ゴシック体" w:eastAsia="ＤＦ特太ゴシック体"/>
          <w:sz w:val="50"/>
          <w:u w:val="single" w:color="auto"/>
        </w:rPr>
        <w:t>円</w:t>
      </w:r>
    </w:p>
    <w:p>
      <w:pPr>
        <w:pStyle w:val="0"/>
        <w:snapToGrid w:val="0"/>
        <w:rPr>
          <w:rFonts w:hint="default"/>
          <w:sz w:val="20"/>
        </w:rPr>
      </w:pPr>
    </w:p>
    <w:p>
      <w:pPr>
        <w:pStyle w:val="0"/>
        <w:snapToGrid w:val="0"/>
        <w:rPr>
          <w:rFonts w:hint="default"/>
          <w:sz w:val="20"/>
        </w:rPr>
      </w:pP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【納付方法】</w:t>
      </w:r>
      <w:r>
        <w:rPr>
          <w:rFonts w:hint="eastAsia" w:ascii="ＤＦ特太ゴシック体" w:hAnsi="ＤＦ特太ゴシック体" w:eastAsia="ＤＦ特太ゴシック体"/>
          <w:sz w:val="20"/>
        </w:rPr>
        <w:t>（希望するものに○を付けてください）</w:t>
      </w:r>
    </w:p>
    <w:tbl>
      <w:tblPr>
        <w:tblStyle w:val="25"/>
        <w:tblW w:w="92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992"/>
        <w:gridCol w:w="3260"/>
        <w:gridCol w:w="992"/>
        <w:gridCol w:w="3969"/>
      </w:tblGrid>
      <w:tr>
        <w:trPr/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72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金融機関（道外のゆうちょ銀行、道外の郵便局を除く）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72"/>
                <w:u w:val="single" w:color="auto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kern w:val="0"/>
                <w:sz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</w:rPr>
              <w:t>道外のゆうちょ銀行、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kern w:val="0"/>
                <w:sz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</w:rPr>
              <w:t>道外の郵便局、各種コンビニ</w:t>
            </w:r>
          </w:p>
        </w:tc>
      </w:tr>
    </w:tbl>
    <w:p>
      <w:pPr>
        <w:pStyle w:val="0"/>
        <w:snapToGrid w:val="0"/>
        <w:ind w:firstLine="274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sz w:val="20"/>
        </w:rPr>
        <w:t>※納付先は裏面をご覧ください。</w:t>
      </w:r>
    </w:p>
    <w:p>
      <w:pPr>
        <w:pStyle w:val="0"/>
        <w:snapToGrid w:val="0"/>
        <w:ind w:firstLine="194" w:firstLine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【寄附者情報の公開】</w:t>
      </w:r>
      <w:r>
        <w:rPr>
          <w:rFonts w:hint="eastAsia" w:ascii="ＤＦ特太ゴシック体" w:hAnsi="ＤＦ特太ゴシック体" w:eastAsia="ＤＦ特太ゴシック体"/>
          <w:sz w:val="20"/>
        </w:rPr>
        <w:t>（○を付けてください）</w:t>
      </w:r>
    </w:p>
    <w:p>
      <w:pPr>
        <w:pStyle w:val="0"/>
        <w:widowControl w:val="1"/>
        <w:ind w:left="426" w:hanging="426" w:hangingChars="199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/>
        </w:rPr>
        <w:t>　　　</w:t>
      </w:r>
      <w:r>
        <w:rPr>
          <w:rFonts w:hint="eastAsia" w:asciiTheme="majorEastAsia" w:hAnsiTheme="majorEastAsia" w:eastAsiaTheme="majorEastAsia"/>
          <w:sz w:val="28"/>
        </w:rPr>
        <w:t>ご寄附いただいた皆様の氏名について、北海道のホームページ等で公開することを（</w:t>
      </w:r>
      <w:r>
        <w:rPr>
          <w:rFonts w:hint="eastAsia" w:ascii="ＤＦ特太ゴシック体" w:hAnsi="ＤＦ特太ゴシック体" w:eastAsia="ＤＦ特太ゴシック体"/>
          <w:b w:val="1"/>
          <w:sz w:val="30"/>
        </w:rPr>
        <w:t>了承します</w:t>
      </w:r>
      <w:r>
        <w:rPr>
          <w:rFonts w:hint="eastAsia" w:ascii="ＤＦ特太ゴシック体" w:hAnsi="ＤＦ特太ゴシック体" w:eastAsia="ＤＦ特太ゴシック体"/>
          <w:sz w:val="30"/>
        </w:rPr>
        <w:t>・</w:t>
      </w:r>
      <w:r>
        <w:rPr>
          <w:rFonts w:hint="eastAsia" w:ascii="ＤＦ特太ゴシック体" w:hAnsi="ＤＦ特太ゴシック体" w:eastAsia="ＤＦ特太ゴシック体"/>
          <w:b w:val="1"/>
          <w:sz w:val="30"/>
        </w:rPr>
        <w:t>了承しません</w:t>
      </w:r>
      <w:r>
        <w:rPr>
          <w:rFonts w:hint="eastAsia" w:asciiTheme="majorEastAsia" w:hAnsiTheme="majorEastAsia" w:eastAsiaTheme="majorEastAsia"/>
          <w:sz w:val="28"/>
        </w:rPr>
        <w:t>）</w:t>
      </w:r>
    </w:p>
    <w:p>
      <w:pPr>
        <w:pStyle w:val="0"/>
        <w:snapToGrid w:val="0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【応援メッセージ】</w:t>
      </w:r>
    </w:p>
    <w:tbl>
      <w:tblPr>
        <w:tblStyle w:val="25"/>
        <w:tblW w:w="9207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9207"/>
      </w:tblGrid>
      <w:tr>
        <w:trPr/>
        <w:tc>
          <w:tcPr>
            <w:tcW w:w="920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※お寄せいただいたメッセージは、北海道のホームページ等で公表することがあります。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47715" cy="1590675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847715" cy="1590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b w:val="1"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北海道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保健福祉部地域医療推進局医務薬務課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〒０６０－８５８８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北海道札幌市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中央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区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北３条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西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６丁目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場合＞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０１１－２３２－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４１０８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０１１－２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３２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４１１１　内線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332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 xml:space="preserve">          iryouyakumu.yakumu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8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argin-top:7.15pt;mso-wrap-distance-left:9pt;mso-wrap-distance-bottom:0pt;mso-position-horizontal:right;mso-position-horizontal-relative:margin;mso-position-vertical-relative:text;position:absolute;height:125.25pt;width:460.45pt;z-index:2;" o:spid="_x0000_s1026" o:allowincell="t" o:allowoverlap="t" filled="t" fillcolor="#ffffff [3201]" stroked="t" strokecolor="#000000 [3213]" strokeweight="3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28"/>
                        </w:rPr>
                        <w:t>【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hint="default" w:ascii="メイリオ" w:hAnsi="メイリオ" w:eastAsia="メイリオ"/>
                          <w:b w:val="1"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北海道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保健福祉部地域医療推進局医務薬務課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宛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〒０６０－８５８８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　　　　　　　　　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北海道札幌市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中央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区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北３条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西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６丁目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場合＞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 xml:space="preserve">   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０１１－２３２－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４１０８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０１１－２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３２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－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４１１１　内線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25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－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332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E-mail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 xml:space="preserve">          iryouyakumu.yakumu</w:t>
                      </w:r>
                      <w:bookmarkStart w:id="1" w:name="_GoBack"/>
                      <w:bookmarkEnd w:id="1"/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8"/>
                        </w:rPr>
                        <w:t>@pref.hokkaido.lg.jp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</w:rPr>
      </w:pPr>
      <w:r>
        <w:rPr>
          <w:rFonts w:hint="eastAsia" w:ascii="ＤＦ特太ゴシック体" w:hAnsi="ＤＦ特太ゴシック体" w:eastAsia="ＤＦ特太ゴシック体"/>
        </w:rPr>
        <w:t>納付可能な</w:t>
      </w:r>
      <w:r>
        <w:rPr>
          <w:rFonts w:hint="default" w:ascii="ＤＦ特太ゴシック体" w:hAnsi="ＤＦ特太ゴシック体" w:eastAsia="ＤＦ特太ゴシック体"/>
        </w:rPr>
        <w:t>金融機関</w:t>
      </w:r>
      <w:r>
        <w:rPr>
          <w:rFonts w:hint="eastAsia" w:ascii="ＤＦ特太ゴシック体" w:hAnsi="ＤＦ特太ゴシック体" w:eastAsia="ＤＦ特太ゴシック体"/>
        </w:rPr>
        <w:t>等</w:t>
      </w:r>
    </w:p>
    <w:tbl>
      <w:tblPr>
        <w:tblStyle w:val="25"/>
        <w:tblpPr w:leftFromText="142" w:rightFromText="142" w:topFromText="0" w:bottomFromText="0" w:vertAnchor="text" w:horzAnchor="margin" w:tblpXSpec="left" w:tblpY="18"/>
        <w:tblW w:w="9628" w:type="dxa"/>
        <w:tblLayout w:type="fixed"/>
        <w:tblLook w:firstRow="1" w:lastRow="0" w:firstColumn="1" w:lastColumn="0" w:noHBand="0" w:noVBand="1" w:val="04A0"/>
      </w:tblPr>
      <w:tblGrid>
        <w:gridCol w:w="1696"/>
        <w:gridCol w:w="426"/>
        <w:gridCol w:w="4394"/>
        <w:gridCol w:w="3112"/>
      </w:tblGrid>
      <w:tr>
        <w:trPr/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区　分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機関名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該当</w:t>
            </w:r>
            <w:r>
              <w:rPr>
                <w:rFonts w:hint="default" w:asciiTheme="majorEastAsia" w:hAnsiTheme="majorEastAsia" w:eastAsiaTheme="majorEastAsia"/>
                <w:sz w:val="20"/>
              </w:rPr>
              <w:t>店舗</w:t>
            </w:r>
          </w:p>
        </w:tc>
      </w:tr>
      <w:tr>
        <w:trPr>
          <w:trHeight w:val="587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金融機関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銀行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北洋銀行、北海道銀行、三井住友銀行、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三菱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UFJ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225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※ただし、次の店舗は除く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東京法人営業部、新宿法人支店、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兜町証券営業部、横浜法人支店、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仙台法人支店、富山法人支店、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浜松法人支店、名古屋法人支店、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京都法人支店、神戸法人支店、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広島法人支店、高松法人支店、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福岡法人支店</w:t>
            </w:r>
          </w:p>
        </w:tc>
      </w:tr>
      <w:tr>
        <w:trPr>
          <w:trHeight w:val="112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北陸銀行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大阪支店、平野支店、今里支店、名古屋支店、金山橋支店、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中村支店</w:t>
            </w:r>
          </w:p>
        </w:tc>
      </w:tr>
      <w:tr>
        <w:trPr>
          <w:trHeight w:val="856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青森銀行、みちのく銀行、秋田銀行、七十七銀行、第四銀行、新生銀行、あおぞら銀行、三菱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UFJ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石神井支店、杉戸支店、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大阪中央支店</w:t>
            </w:r>
          </w:p>
        </w:tc>
      </w:tr>
      <w:tr>
        <w:trPr>
          <w:trHeight w:val="211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信金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渡島信用金庫、道南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うみ街信用金庫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空知信用金庫、北門信用金庫、北空知信用金庫、旭川信用金庫、北星信用金庫、留萌信用金庫、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稚内信用金庫、網走信用金庫、北見信用金庫、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遠軽信用金庫、室蘭信用金庫、伊達信用金庫、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苫小牧信用金庫、日高信用金庫、帯広信用金庫、釧路信用金庫、大地みらい信用金庫、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信用金庫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840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信用</w:t>
            </w:r>
            <w:r>
              <w:rPr>
                <w:rFonts w:hint="default" w:asciiTheme="majorEastAsia" w:hAnsiTheme="majorEastAsia" w:eastAsiaTheme="majorEastAsia"/>
                <w:sz w:val="20"/>
              </w:rPr>
              <w:t>組合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札幌中央信用組合　　北央信用組合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函館商工信用組合　　空知商工信用組合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十勝信用組合　　釧路信用組合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28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ウリ信用組合　　あすか信用組合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  <w:tr>
        <w:trPr>
          <w:trHeight w:val="828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農協等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北海道信用農業協同組合連合会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※信用事業を行っている店舗に限る。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漁協等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北海道信用漁業協同組合連合会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※信用事業を行っている店舗に限る。</w:t>
            </w: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その他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商工組合中央金庫　　北海道労働金庫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</w:tbl>
    <w:tbl>
      <w:tblPr>
        <w:tblStyle w:val="2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16"/>
        <w:gridCol w:w="3112"/>
      </w:tblGrid>
      <w:tr>
        <w:trPr>
          <w:trHeight w:val="448" w:hRule="atLeast"/>
        </w:trPr>
        <w:tc>
          <w:tcPr>
            <w:tcW w:w="65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ゆうちょ銀行・郵便局</w:t>
            </w:r>
          </w:p>
        </w:tc>
        <w:tc>
          <w:tcPr>
            <w:tcW w:w="3112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全国の店舗</w:t>
            </w: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709" w:right="1134" w:bottom="1134" w:left="1134" w:header="851" w:footer="992" w:gutter="0"/>
      <w:cols w:space="720"/>
      <w:textDirection w:val="lrTb"/>
      <w:docGrid w:type="linesAndChars" w:linePitch="303" w:charSpace="-1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atang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otu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eastAsia="ＭＳ 明朝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eastAsia="ＭＳ 明朝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3</Words>
  <Characters>981</Characters>
  <Application>JUST Note</Application>
  <Lines>417</Lines>
  <Paragraphs>82</Paragraphs>
  <CharactersWithSpaces>1049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松木＿隆和（医務薬務グループ）</dc:creator>
  <cp:lastModifiedBy>松木＿隆和（医務薬務グループ）</cp:lastModifiedBy>
  <cp:lastPrinted>2020-07-02T10:58:00Z</cp:lastPrinted>
  <dcterms:created xsi:type="dcterms:W3CDTF">2020-10-12T01:32:00Z</dcterms:created>
  <dcterms:modified xsi:type="dcterms:W3CDTF">2020-10-12T01:34:32Z</dcterms:modified>
  <cp:revision>11</cp:revision>
</cp:coreProperties>
</file>