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D01812" w:rsidP="00D01812">
      <w:pPr>
        <w:spacing w:line="209" w:lineRule="auto"/>
        <w:jc w:val="center"/>
        <w:rPr>
          <w:rFonts w:hint="default"/>
          <w:color w:val="auto"/>
          <w:sz w:val="24"/>
        </w:rPr>
      </w:pPr>
      <w:bookmarkStart w:id="0" w:name="_GoBack"/>
      <w:bookmarkEnd w:id="0"/>
      <w:r w:rsidRPr="00D01812">
        <w:rPr>
          <w:color w:val="auto"/>
          <w:sz w:val="24"/>
        </w:rPr>
        <w:t>（標</w:t>
      </w:r>
      <w:r>
        <w:rPr>
          <w:color w:val="auto"/>
          <w:sz w:val="24"/>
        </w:rPr>
        <w:t xml:space="preserve">　　</w:t>
      </w:r>
      <w:r w:rsidRPr="00D01812">
        <w:rPr>
          <w:color w:val="auto"/>
          <w:sz w:val="24"/>
        </w:rPr>
        <w:t>準</w:t>
      </w:r>
      <w:r>
        <w:rPr>
          <w:color w:val="auto"/>
          <w:sz w:val="24"/>
        </w:rPr>
        <w:t xml:space="preserve">　　</w:t>
      </w:r>
      <w:r w:rsidRPr="00D01812">
        <w:rPr>
          <w:color w:val="auto"/>
          <w:sz w:val="24"/>
        </w:rPr>
        <w:t>様</w:t>
      </w:r>
      <w:r>
        <w:rPr>
          <w:color w:val="auto"/>
          <w:sz w:val="24"/>
        </w:rPr>
        <w:t xml:space="preserve">　　</w:t>
      </w:r>
      <w:r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018DD" w:rsidRDefault="002251F6" w:rsidP="00D01812">
      <w:pPr>
        <w:spacing w:line="209" w:lineRule="auto"/>
        <w:jc w:val="center"/>
        <w:rPr>
          <w:rFonts w:hint="default"/>
          <w:color w:val="auto"/>
          <w:sz w:val="40"/>
          <w:szCs w:val="44"/>
        </w:rPr>
      </w:pPr>
      <w:r>
        <w:rPr>
          <w:color w:val="auto"/>
          <w:sz w:val="40"/>
          <w:szCs w:val="44"/>
        </w:rPr>
        <w:t>北の縄文</w:t>
      </w:r>
      <w:r w:rsidR="00BB43A6">
        <w:rPr>
          <w:color w:val="auto"/>
          <w:sz w:val="40"/>
          <w:szCs w:val="44"/>
        </w:rPr>
        <w:t>体験メニュー等</w:t>
      </w:r>
      <w:r w:rsidR="00B654DC">
        <w:rPr>
          <w:color w:val="auto"/>
          <w:sz w:val="40"/>
          <w:szCs w:val="44"/>
        </w:rPr>
        <w:t>造成事業</w:t>
      </w:r>
    </w:p>
    <w:p w:rsidR="00D01812" w:rsidRDefault="00D01812" w:rsidP="00D01812">
      <w:pPr>
        <w:spacing w:line="209" w:lineRule="auto"/>
        <w:jc w:val="center"/>
        <w:rPr>
          <w:rFonts w:hint="default"/>
          <w:color w:val="auto"/>
          <w:sz w:val="40"/>
          <w:szCs w:val="44"/>
        </w:rPr>
      </w:pPr>
    </w:p>
    <w:p w:rsidR="00D01812" w:rsidRDefault="00D01812" w:rsidP="00D01812">
      <w:pPr>
        <w:spacing w:line="209" w:lineRule="auto"/>
        <w:jc w:val="center"/>
        <w:rPr>
          <w:rFonts w:hint="default"/>
          <w:color w:val="auto"/>
          <w:sz w:val="40"/>
          <w:szCs w:val="44"/>
        </w:rPr>
      </w:pPr>
    </w:p>
    <w:p w:rsidR="00B654DC" w:rsidRPr="00D01812"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DD7CB0" w:rsidRPr="0043156F">
        <w:rPr>
          <w:rFonts w:hAnsi="メイリオ"/>
          <w:b/>
          <w:color w:val="000000" w:themeColor="text1"/>
          <w:spacing w:val="-2"/>
        </w:rPr>
        <w:t>委託業務の内容に係る提案</w:t>
      </w:r>
    </w:p>
    <w:p w:rsidR="00DD7CB0" w:rsidRPr="0043156F" w:rsidRDefault="003F26A2" w:rsidP="00DD7CB0">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ア　「</w:t>
      </w:r>
      <w:r w:rsidR="00BB43A6">
        <w:rPr>
          <w:rFonts w:hAnsi="メイリオ"/>
          <w:color w:val="000000" w:themeColor="text1"/>
          <w:spacing w:val="-2"/>
        </w:rPr>
        <w:t>北の縄文体験メニュー及び周遊旅行モデルコース</w:t>
      </w:r>
      <w:r w:rsidR="00DD7CB0" w:rsidRPr="0043156F">
        <w:rPr>
          <w:rFonts w:hAnsi="メイリオ"/>
          <w:color w:val="000000" w:themeColor="text1"/>
          <w:spacing w:val="-2"/>
        </w:rPr>
        <w:t>の企画」に関する事項</w:t>
      </w:r>
    </w:p>
    <w:p w:rsidR="00DD7CB0" w:rsidRPr="0043156F" w:rsidRDefault="0043156F" w:rsidP="00DD7CB0">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(ｱ) </w:t>
      </w:r>
      <w:r w:rsidR="00BB43A6">
        <w:rPr>
          <w:rFonts w:hAnsi="メイリオ"/>
          <w:color w:val="000000" w:themeColor="text1"/>
          <w:spacing w:val="-2"/>
        </w:rPr>
        <w:t>北の縄文体験メニュー</w:t>
      </w:r>
      <w:r w:rsidR="00DD7CB0" w:rsidRPr="0043156F">
        <w:rPr>
          <w:rFonts w:hAnsi="メイリオ"/>
          <w:color w:val="000000" w:themeColor="text1"/>
          <w:spacing w:val="-2"/>
        </w:rPr>
        <w:t>の企画</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43156F"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(ｲ) 周遊旅行</w:t>
      </w:r>
      <w:r w:rsidR="00BB43A6">
        <w:rPr>
          <w:rFonts w:hAnsi="メイリオ"/>
          <w:color w:val="000000" w:themeColor="text1"/>
          <w:spacing w:val="-2"/>
        </w:rPr>
        <w:t>モデルコース</w:t>
      </w:r>
      <w:r>
        <w:rPr>
          <w:rFonts w:hAnsi="メイリオ"/>
          <w:color w:val="000000" w:themeColor="text1"/>
          <w:spacing w:val="-2"/>
        </w:rPr>
        <w:t>の</w:t>
      </w:r>
      <w:r w:rsidR="00BB43A6">
        <w:rPr>
          <w:rFonts w:hAnsi="メイリオ"/>
          <w:color w:val="000000" w:themeColor="text1"/>
          <w:spacing w:val="-2"/>
        </w:rPr>
        <w:t>企画</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DD7CB0" w:rsidRDefault="00DD7CB0" w:rsidP="0043156F">
      <w:pPr>
        <w:ind w:left="216" w:hanging="216"/>
        <w:rPr>
          <w:rFonts w:hAnsi="メイリオ" w:hint="default"/>
          <w:color w:val="000000" w:themeColor="text1"/>
          <w:szCs w:val="21"/>
        </w:rPr>
      </w:pPr>
    </w:p>
    <w:p w:rsidR="00BB43A6" w:rsidRPr="0043156F"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lastRenderedPageBreak/>
        <w:t xml:space="preserve">　(ウ) 周遊旅行モニターツアーの実施</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BB43A6" w:rsidRPr="0043156F" w:rsidTr="00BB43A6">
        <w:trPr>
          <w:trHeight w:val="5369"/>
        </w:trPr>
        <w:tc>
          <w:tcPr>
            <w:tcW w:w="9213" w:type="dxa"/>
            <w:tcBorders>
              <w:top w:val="single" w:sz="4" w:space="0" w:color="000000"/>
              <w:left w:val="single" w:sz="4" w:space="0" w:color="000000"/>
              <w:bottom w:val="single" w:sz="4" w:space="0" w:color="000000"/>
              <w:right w:val="single" w:sz="4" w:space="0" w:color="000000"/>
            </w:tcBorders>
          </w:tcPr>
          <w:p w:rsidR="00BB43A6" w:rsidRPr="0043156F" w:rsidRDefault="00BB43A6" w:rsidP="00EA15EC">
            <w:pPr>
              <w:rPr>
                <w:rFonts w:hAnsi="メイリオ" w:hint="default"/>
                <w:color w:val="000000" w:themeColor="text1"/>
                <w:szCs w:val="21"/>
              </w:rPr>
            </w:pPr>
          </w:p>
        </w:tc>
      </w:tr>
    </w:tbl>
    <w:p w:rsidR="00BB43A6" w:rsidRDefault="00BB43A6" w:rsidP="00BB43A6">
      <w:pPr>
        <w:ind w:left="216" w:hanging="216"/>
        <w:rPr>
          <w:rFonts w:hAnsi="メイリオ" w:hint="default"/>
          <w:color w:val="000000" w:themeColor="text1"/>
          <w:szCs w:val="21"/>
        </w:rPr>
      </w:pPr>
    </w:p>
    <w:p w:rsidR="00BB43A6" w:rsidRPr="0043156F"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(エ) 意見交換会の開催及びアンケートの実施</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BB43A6" w:rsidRPr="0043156F" w:rsidTr="00BB43A6">
        <w:trPr>
          <w:trHeight w:val="2435"/>
        </w:trPr>
        <w:tc>
          <w:tcPr>
            <w:tcW w:w="9213" w:type="dxa"/>
            <w:tcBorders>
              <w:top w:val="single" w:sz="4" w:space="0" w:color="000000"/>
              <w:left w:val="single" w:sz="4" w:space="0" w:color="000000"/>
              <w:bottom w:val="single" w:sz="4" w:space="0" w:color="000000"/>
              <w:right w:val="single" w:sz="4" w:space="0" w:color="000000"/>
            </w:tcBorders>
          </w:tcPr>
          <w:p w:rsidR="00BB43A6" w:rsidRPr="0043156F" w:rsidRDefault="00BB43A6" w:rsidP="00EA15EC">
            <w:pPr>
              <w:rPr>
                <w:rFonts w:hAnsi="メイリオ" w:hint="default"/>
                <w:color w:val="000000" w:themeColor="text1"/>
                <w:szCs w:val="21"/>
              </w:rPr>
            </w:pPr>
          </w:p>
        </w:tc>
      </w:tr>
    </w:tbl>
    <w:p w:rsidR="00BB43A6" w:rsidRPr="007D1BFE" w:rsidRDefault="00BB43A6" w:rsidP="0043156F">
      <w:pPr>
        <w:ind w:left="216" w:hanging="216"/>
        <w:rPr>
          <w:rFonts w:hAnsi="メイリオ" w:hint="default"/>
          <w:color w:val="000000" w:themeColor="text1"/>
          <w:szCs w:val="21"/>
        </w:rPr>
      </w:pPr>
    </w:p>
    <w:p w:rsidR="00DD7CB0" w:rsidRPr="0043156F" w:rsidRDefault="00DD7CB0" w:rsidP="0043156F">
      <w:pPr>
        <w:widowControl/>
        <w:overflowPunct/>
        <w:textAlignment w:val="auto"/>
        <w:rPr>
          <w:rFonts w:hAnsi="メイリオ" w:hint="default"/>
          <w:color w:val="000000" w:themeColor="text1"/>
          <w:spacing w:val="-2"/>
          <w:szCs w:val="21"/>
        </w:rPr>
      </w:pPr>
      <w:r w:rsidRPr="0043156F">
        <w:rPr>
          <w:rFonts w:hAnsi="メイリオ" w:hint="default"/>
          <w:color w:val="000000" w:themeColor="text1"/>
          <w:spacing w:val="-2"/>
          <w:szCs w:val="21"/>
        </w:rPr>
        <w:t xml:space="preserve">　 </w:t>
      </w:r>
      <w:r w:rsidRPr="0043156F">
        <w:rPr>
          <w:rFonts w:hAnsi="メイリオ"/>
          <w:color w:val="000000" w:themeColor="text1"/>
          <w:spacing w:val="-2"/>
          <w:szCs w:val="21"/>
        </w:rPr>
        <w:t>イ</w:t>
      </w:r>
      <w:r w:rsidRPr="0043156F">
        <w:rPr>
          <w:rFonts w:hAnsi="メイリオ" w:hint="default"/>
          <w:color w:val="000000" w:themeColor="text1"/>
          <w:spacing w:val="-2"/>
          <w:szCs w:val="21"/>
        </w:rPr>
        <w:t xml:space="preserve">　</w:t>
      </w:r>
      <w:r w:rsidRPr="0043156F">
        <w:rPr>
          <w:rFonts w:hAnsi="メイリオ"/>
          <w:color w:val="000000" w:themeColor="text1"/>
          <w:spacing w:val="-2"/>
          <w:szCs w:val="21"/>
        </w:rPr>
        <w:t>「結果分析</w:t>
      </w:r>
      <w:r w:rsidR="00BB43A6">
        <w:rPr>
          <w:rFonts w:hAnsi="メイリオ"/>
          <w:color w:val="000000" w:themeColor="text1"/>
          <w:spacing w:val="-2"/>
          <w:szCs w:val="21"/>
        </w:rPr>
        <w:t>及び提案</w:t>
      </w:r>
      <w:r w:rsidRPr="0043156F">
        <w:rPr>
          <w:rFonts w:hAnsi="メイリオ"/>
          <w:color w:val="000000" w:themeColor="text1"/>
          <w:spacing w:val="-2"/>
          <w:szCs w:val="21"/>
        </w:rPr>
        <w:t>」に関する事項</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DD7CB0" w:rsidTr="00E73214">
        <w:trPr>
          <w:trHeight w:val="1710"/>
        </w:trPr>
        <w:tc>
          <w:tcPr>
            <w:tcW w:w="9213"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rPr>
                <w:rFonts w:ascii="ＭＳ 明朝" w:hint="default"/>
                <w:color w:val="000000" w:themeColor="text1"/>
                <w:sz w:val="22"/>
              </w:rPr>
            </w:pPr>
          </w:p>
        </w:tc>
      </w:tr>
    </w:tbl>
    <w:p w:rsidR="00BB43A6" w:rsidRPr="0043156F" w:rsidRDefault="00BB43A6" w:rsidP="0043156F">
      <w:pPr>
        <w:ind w:left="216" w:hanging="216"/>
        <w:rPr>
          <w:rFonts w:hAnsi="メイリオ" w:hint="default"/>
          <w:color w:val="000000" w:themeColor="text1"/>
          <w:spacing w:val="-2"/>
        </w:rPr>
      </w:pPr>
    </w:p>
    <w:p w:rsidR="00DD7CB0" w:rsidRPr="0043156F" w:rsidRDefault="00DD7CB0" w:rsidP="0043156F">
      <w:pPr>
        <w:widowControl/>
        <w:overflowPunct/>
        <w:ind w:firstLineChars="150" w:firstLine="309"/>
        <w:textAlignment w:val="auto"/>
        <w:rPr>
          <w:rFonts w:hAnsi="メイリオ" w:hint="default"/>
          <w:color w:val="000000" w:themeColor="text1"/>
          <w:spacing w:val="-2"/>
        </w:rPr>
      </w:pPr>
      <w:r w:rsidRPr="0043156F">
        <w:rPr>
          <w:rFonts w:hAnsi="メイリオ"/>
          <w:color w:val="000000" w:themeColor="text1"/>
          <w:spacing w:val="-2"/>
        </w:rPr>
        <w:t>ウ　「報告書等の作成」に関する事項</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DD7CB0" w:rsidTr="00E73214">
        <w:trPr>
          <w:trHeight w:val="1850"/>
        </w:trPr>
        <w:tc>
          <w:tcPr>
            <w:tcW w:w="9213"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autoSpaceDE w:val="0"/>
              <w:autoSpaceDN w:val="0"/>
              <w:rPr>
                <w:rFonts w:ascii="ＭＳ 明朝" w:hint="default"/>
                <w:color w:val="000000" w:themeColor="text1"/>
                <w:sz w:val="22"/>
              </w:rPr>
            </w:pPr>
          </w:p>
        </w:tc>
      </w:tr>
    </w:tbl>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lastRenderedPageBreak/>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DD7CB0" w:rsidRPr="007D1BFE" w:rsidRDefault="00DD7CB0" w:rsidP="0043156F">
      <w:pPr>
        <w:rPr>
          <w:rFonts w:hAnsi="メイリオ" w:hint="default"/>
          <w:color w:val="000000" w:themeColor="text1"/>
          <w:spacing w:val="-2"/>
        </w:rPr>
      </w:pPr>
    </w:p>
    <w:p w:rsidR="007D1BFE" w:rsidRPr="007D1BFE" w:rsidRDefault="00DD7CB0" w:rsidP="0043156F">
      <w:pPr>
        <w:rPr>
          <w:rFonts w:asciiTheme="majorEastAsia" w:eastAsiaTheme="majorEastAsia" w:hAnsiTheme="majorEastAsia" w:hint="default"/>
          <w:b/>
          <w:color w:val="000000" w:themeColor="text1"/>
        </w:rPr>
      </w:pPr>
      <w:r w:rsidRPr="007D1BFE">
        <w:rPr>
          <w:rFonts w:hAnsi="メイリオ"/>
          <w:b/>
          <w:color w:val="000000" w:themeColor="text1"/>
          <w:spacing w:val="-2"/>
        </w:rPr>
        <w:t>（７）業務処理に要する見積価額（消費税及び地方消費税相当額を含む。）</w:t>
      </w:r>
      <w:r w:rsidR="007D1BFE">
        <w:rPr>
          <w:rFonts w:hAnsi="メイリオ"/>
          <w:b/>
          <w:color w:val="000000" w:themeColor="text1"/>
          <w:spacing w:val="-2"/>
        </w:rPr>
        <w:t xml:space="preserve">　</w:t>
      </w:r>
    </w:p>
    <w:tbl>
      <w:tblPr>
        <w:tblW w:w="9355" w:type="dxa"/>
        <w:tblInd w:w="279" w:type="dxa"/>
        <w:tblCellMar>
          <w:left w:w="0" w:type="dxa"/>
          <w:right w:w="0" w:type="dxa"/>
        </w:tblCellMar>
        <w:tblLook w:val="0000" w:firstRow="0" w:lastRow="0" w:firstColumn="0" w:lastColumn="0" w:noHBand="0" w:noVBand="0"/>
      </w:tblPr>
      <w:tblGrid>
        <w:gridCol w:w="3088"/>
        <w:gridCol w:w="1886"/>
        <w:gridCol w:w="1389"/>
        <w:gridCol w:w="2992"/>
      </w:tblGrid>
      <w:tr w:rsidR="007D1BFE" w:rsidRPr="003534E0" w:rsidTr="007D1BFE">
        <w:trPr>
          <w:trHeight w:val="392"/>
        </w:trPr>
        <w:tc>
          <w:tcPr>
            <w:tcW w:w="3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sidRPr="003534E0">
              <w:rPr>
                <w:color w:val="auto"/>
              </w:rPr>
              <w:t>項　目</w:t>
            </w:r>
          </w:p>
        </w:tc>
        <w:tc>
          <w:tcPr>
            <w:tcW w:w="18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積算内訳</w:t>
            </w: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金額</w:t>
            </w:r>
            <w:r w:rsidRPr="003534E0">
              <w:rPr>
                <w:color w:val="auto"/>
              </w:rPr>
              <w:t>（千円）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備考</w:t>
            </w:r>
          </w:p>
        </w:tc>
      </w:tr>
      <w:tr w:rsidR="007D1BFE" w:rsidRPr="003534E0" w:rsidTr="007D1BFE">
        <w:trPr>
          <w:trHeight w:val="409"/>
        </w:trPr>
        <w:tc>
          <w:tcPr>
            <w:tcW w:w="3088"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ind w:firstLineChars="150" w:firstLine="315"/>
              <w:rPr>
                <w:rFonts w:hint="default"/>
                <w:color w:val="auto"/>
              </w:rPr>
            </w:pPr>
          </w:p>
        </w:tc>
        <w:tc>
          <w:tcPr>
            <w:tcW w:w="2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409"/>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409"/>
        </w:trPr>
        <w:tc>
          <w:tcPr>
            <w:tcW w:w="3088"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37"/>
        </w:trPr>
        <w:tc>
          <w:tcPr>
            <w:tcW w:w="3088"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1886"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1389"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000000"/>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255"/>
        </w:trPr>
        <w:tc>
          <w:tcPr>
            <w:tcW w:w="4974"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小　　計</w:t>
            </w:r>
          </w:p>
        </w:tc>
        <w:tc>
          <w:tcPr>
            <w:tcW w:w="1389" w:type="dxa"/>
            <w:tcBorders>
              <w:top w:val="dashed"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dashed" w:sz="4" w:space="0" w:color="auto"/>
              <w:left w:val="single" w:sz="4" w:space="0" w:color="000000"/>
              <w:bottom w:val="single" w:sz="4" w:space="0" w:color="auto"/>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51"/>
        </w:trPr>
        <w:tc>
          <w:tcPr>
            <w:tcW w:w="4974" w:type="dxa"/>
            <w:gridSpan w:val="2"/>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jc w:val="center"/>
              <w:rPr>
                <w:rFonts w:hint="default"/>
                <w:color w:val="auto"/>
              </w:rPr>
            </w:pPr>
            <w:r>
              <w:rPr>
                <w:color w:val="auto"/>
              </w:rPr>
              <w:t>消費税等</w:t>
            </w:r>
          </w:p>
        </w:tc>
        <w:tc>
          <w:tcPr>
            <w:tcW w:w="1389" w:type="dxa"/>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c>
          <w:tcPr>
            <w:tcW w:w="2992" w:type="dxa"/>
            <w:tcBorders>
              <w:top w:val="single" w:sz="4" w:space="0" w:color="auto"/>
              <w:left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r w:rsidR="007D1BFE" w:rsidRPr="003534E0" w:rsidTr="007D1BFE">
        <w:trPr>
          <w:trHeight w:val="392"/>
        </w:trPr>
        <w:tc>
          <w:tcPr>
            <w:tcW w:w="497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D1BFE" w:rsidRPr="003534E0" w:rsidRDefault="007D1BFE" w:rsidP="007D1BFE">
            <w:pPr>
              <w:jc w:val="center"/>
              <w:rPr>
                <w:rFonts w:hint="default"/>
                <w:color w:val="auto"/>
              </w:rPr>
            </w:pPr>
            <w:r>
              <w:rPr>
                <w:color w:val="auto"/>
              </w:rPr>
              <w:t>合　　計</w:t>
            </w:r>
          </w:p>
        </w:tc>
        <w:tc>
          <w:tcPr>
            <w:tcW w:w="1389" w:type="dxa"/>
            <w:tcBorders>
              <w:top w:val="single" w:sz="4" w:space="0" w:color="000000"/>
              <w:left w:val="single" w:sz="4" w:space="0" w:color="auto"/>
              <w:bottom w:val="single" w:sz="4" w:space="0" w:color="000000"/>
              <w:right w:val="single" w:sz="4" w:space="0" w:color="000000"/>
            </w:tcBorders>
          </w:tcPr>
          <w:p w:rsidR="007D1BFE" w:rsidRPr="003534E0" w:rsidRDefault="007D1BFE" w:rsidP="007D1BFE">
            <w:pPr>
              <w:jc w:val="center"/>
              <w:rPr>
                <w:rFonts w:hint="default"/>
                <w:color w:val="auto"/>
              </w:rPr>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D1BFE" w:rsidRPr="003534E0" w:rsidRDefault="007D1BFE" w:rsidP="007D1BFE">
            <w:pPr>
              <w:rPr>
                <w:rFonts w:hint="default"/>
                <w:color w:val="auto"/>
              </w:rPr>
            </w:pPr>
          </w:p>
        </w:tc>
      </w:tr>
    </w:tbl>
    <w:p w:rsidR="007D1BFE" w:rsidRDefault="007D1BFE" w:rsidP="0043156F">
      <w:pPr>
        <w:ind w:left="420" w:hangingChars="200" w:hanging="420"/>
        <w:rPr>
          <w:rFonts w:ascii="ＭＳ 明朝" w:hint="default"/>
          <w:color w:val="000000" w:themeColor="text1"/>
        </w:rPr>
      </w:pPr>
    </w:p>
    <w:p w:rsidR="00221294" w:rsidRPr="007D1BFE" w:rsidRDefault="007D1BFE" w:rsidP="00400AFF">
      <w:pPr>
        <w:spacing w:line="209" w:lineRule="auto"/>
        <w:rPr>
          <w:rFonts w:hint="default"/>
          <w:b/>
          <w:color w:val="auto"/>
        </w:rPr>
      </w:pPr>
      <w:r w:rsidRPr="007D1BFE">
        <w:rPr>
          <w:b/>
          <w:color w:val="auto"/>
        </w:rPr>
        <w:t>(8)</w:t>
      </w:r>
      <w:r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Default="00466304" w:rsidP="005708A0">
      <w:pPr>
        <w:spacing w:line="209" w:lineRule="auto"/>
        <w:rPr>
          <w:rFonts w:hAnsi="メイリオ" w:cs="メイリオ" w:hint="default"/>
          <w:color w:val="auto"/>
          <w:sz w:val="22"/>
          <w:szCs w:val="22"/>
        </w:rPr>
      </w:pPr>
      <w:r>
        <w:rPr>
          <w:rFonts w:hAnsi="メイリオ" w:cs="メイリオ" w:hint="default"/>
          <w:color w:val="auto"/>
          <w:sz w:val="22"/>
          <w:szCs w:val="22"/>
        </w:rPr>
        <w:br w:type="page"/>
      </w:r>
    </w:p>
    <w:p w:rsidR="00466304" w:rsidRPr="003534E0" w:rsidRDefault="00466304" w:rsidP="00466304">
      <w:pPr>
        <w:spacing w:line="209" w:lineRule="auto"/>
        <w:jc w:val="center"/>
        <w:rPr>
          <w:rFonts w:hint="default"/>
          <w:color w:val="auto"/>
        </w:rPr>
      </w:pP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466304" w:rsidRPr="00466304">
        <w:rPr>
          <w:rFonts w:hAnsi="メイリオ" w:cs="ＭＳ ゴシック"/>
          <w:szCs w:val="21"/>
        </w:rPr>
        <w:t>周遊旅行の企画時期、実施時期、報告書等の提出時期等、一連の流れが分かるように記入すること。なお、委託業務は令和４年（2022</w:t>
      </w:r>
      <w:r>
        <w:rPr>
          <w:rFonts w:hAnsi="メイリオ" w:cs="ＭＳ ゴシック"/>
          <w:szCs w:val="21"/>
        </w:rPr>
        <w:t>年）７</w:t>
      </w:r>
      <w:r w:rsidR="00466304" w:rsidRPr="00466304">
        <w:rPr>
          <w:rFonts w:hAnsi="メイリオ" w:cs="ＭＳ ゴシック"/>
          <w:szCs w:val="21"/>
        </w:rPr>
        <w:t>月に開始予定としている。</w:t>
      </w:r>
    </w:p>
    <w:p w:rsidR="00466304" w:rsidRPr="00466304" w:rsidRDefault="00466304" w:rsidP="00D333DB">
      <w:pPr>
        <w:overflowPunct/>
        <w:rPr>
          <w:rFonts w:hAnsi="メイリオ" w:cs="Times New Roman" w:hint="default"/>
          <w:spacing w:val="4"/>
          <w:szCs w:val="21"/>
        </w:rPr>
      </w:pPr>
      <w:r w:rsidRPr="00466304">
        <w:rPr>
          <w:rFonts w:hAnsi="メイリオ" w:cs="ＭＳ ゴシック"/>
          <w:szCs w:val="21"/>
        </w:rPr>
        <w:t xml:space="preserve">　(5) 委託業務に係る提案</w:t>
      </w:r>
    </w:p>
    <w:p w:rsidR="00D333DB" w:rsidRDefault="00D333DB" w:rsidP="00D333DB">
      <w:pPr>
        <w:widowControl/>
        <w:overflowPunct/>
        <w:ind w:firstLineChars="250" w:firstLine="515"/>
        <w:textAlignment w:val="auto"/>
        <w:rPr>
          <w:rFonts w:hAnsi="メイリオ" w:hint="default"/>
          <w:color w:val="000000" w:themeColor="text1"/>
          <w:spacing w:val="-2"/>
        </w:rPr>
      </w:pPr>
      <w:r>
        <w:rPr>
          <w:rFonts w:hAnsi="メイリオ"/>
          <w:color w:val="000000" w:themeColor="text1"/>
          <w:spacing w:val="-2"/>
        </w:rPr>
        <w:t>ア　「北の縄文体験メニュー及び周遊旅行モデルコース</w:t>
      </w:r>
      <w:r w:rsidRPr="0043156F">
        <w:rPr>
          <w:rFonts w:hAnsi="メイリオ"/>
          <w:color w:val="000000" w:themeColor="text1"/>
          <w:spacing w:val="-2"/>
        </w:rPr>
        <w:t>の企画」に関する事項</w:t>
      </w:r>
    </w:p>
    <w:p w:rsidR="00815A24" w:rsidRDefault="00815A24" w:rsidP="00D333DB">
      <w:pPr>
        <w:widowControl/>
        <w:overflowPunct/>
        <w:ind w:firstLineChars="250" w:firstLine="515"/>
        <w:textAlignment w:val="auto"/>
        <w:rPr>
          <w:rFonts w:hAnsi="メイリオ" w:hint="default"/>
          <w:color w:val="000000" w:themeColor="text1"/>
          <w:spacing w:val="-2"/>
        </w:rPr>
      </w:pPr>
      <w:r>
        <w:rPr>
          <w:rFonts w:hAnsi="メイリオ"/>
          <w:color w:val="000000" w:themeColor="text1"/>
          <w:spacing w:val="-2"/>
        </w:rPr>
        <w:t xml:space="preserve">　(ア)北の縄文体験メニューの企画業務　及び　(イ)周遊旅行モデルコースの企画業務について</w:t>
      </w:r>
    </w:p>
    <w:p w:rsidR="00D333DB" w:rsidRDefault="00815A24" w:rsidP="00815A24">
      <w:pPr>
        <w:widowControl/>
        <w:overflowPunct/>
        <w:ind w:leftChars="250" w:left="731" w:hangingChars="100" w:hanging="206"/>
        <w:textAlignment w:val="auto"/>
        <w:rPr>
          <w:rFonts w:hAnsi="メイリオ" w:cs="ＭＳ ゴシック" w:hint="default"/>
          <w:color w:val="auto"/>
          <w:szCs w:val="21"/>
        </w:rPr>
      </w:pPr>
      <w:r>
        <w:rPr>
          <w:rFonts w:hAnsi="メイリオ"/>
          <w:color w:val="000000" w:themeColor="text1"/>
          <w:spacing w:val="-2"/>
        </w:rPr>
        <w:t xml:space="preserve">　</w:t>
      </w:r>
      <w:r w:rsidR="00D333DB">
        <w:rPr>
          <w:rFonts w:hAnsi="メイリオ" w:cs="ＭＳ ゴシック"/>
          <w:szCs w:val="21"/>
        </w:rPr>
        <w:t xml:space="preserve">　</w:t>
      </w:r>
      <w:r w:rsidR="00D333DB" w:rsidRPr="00466304">
        <w:rPr>
          <w:rFonts w:hAnsi="メイリオ" w:cs="ＭＳ ゴシック"/>
          <w:szCs w:val="21"/>
        </w:rPr>
        <w:t>旅行会社、インフルエンサー、地域</w:t>
      </w:r>
      <w:r w:rsidR="00D333DB">
        <w:rPr>
          <w:rFonts w:hAnsi="メイリオ" w:cs="ＭＳ ゴシック"/>
          <w:szCs w:val="21"/>
        </w:rPr>
        <w:t>のコーディネーター役を担える個人や団体等を招聘して実施するモニターツアー</w:t>
      </w:r>
      <w:r w:rsidR="00D333DB" w:rsidRPr="00466304">
        <w:rPr>
          <w:rFonts w:hAnsi="メイリオ" w:cs="ＭＳ ゴシック"/>
          <w:szCs w:val="21"/>
        </w:rPr>
        <w:t>を通じて</w:t>
      </w:r>
      <w:r w:rsidR="00D333DB" w:rsidRPr="003815E9">
        <w:rPr>
          <w:rFonts w:hAnsi="メイリオ" w:cs="ＭＳ ゴシック"/>
          <w:color w:val="auto"/>
          <w:szCs w:val="21"/>
        </w:rPr>
        <w:t>、「北海道・北東北の縄文遺跡群」</w:t>
      </w:r>
      <w:r w:rsidR="00D333DB">
        <w:rPr>
          <w:rFonts w:hAnsi="メイリオ" w:cs="ＭＳ ゴシック"/>
          <w:color w:val="auto"/>
          <w:szCs w:val="21"/>
        </w:rPr>
        <w:t>を含む北海道の縄文遺跡群（以下「縄文遺跡群」という。）を</w:t>
      </w:r>
      <w:r w:rsidR="00D333DB" w:rsidRPr="003815E9">
        <w:rPr>
          <w:rFonts w:hAnsi="メイリオ" w:cs="ＭＳ ゴシック"/>
          <w:color w:val="auto"/>
          <w:szCs w:val="21"/>
        </w:rPr>
        <w:t>道内地域の交流と賑わいの創出に繋げていくことについてどのような分析と提案ができるか、基本的な考え方を示</w:t>
      </w:r>
      <w:r w:rsidR="00D333DB">
        <w:rPr>
          <w:rFonts w:hAnsi="メイリオ" w:cs="ＭＳ ゴシック"/>
          <w:color w:val="auto"/>
          <w:szCs w:val="21"/>
        </w:rPr>
        <w:t>すこと。その上で、</w:t>
      </w:r>
      <w:r w:rsidR="00D333DB" w:rsidRPr="003815E9">
        <w:rPr>
          <w:rFonts w:hAnsi="メイリオ" w:cs="ＭＳ ゴシック"/>
          <w:color w:val="auto"/>
          <w:szCs w:val="21"/>
        </w:rPr>
        <w:t>縄文遺跡群に</w:t>
      </w:r>
      <w:r w:rsidR="00D333DB">
        <w:rPr>
          <w:rFonts w:hAnsi="メイリオ" w:cs="ＭＳ ゴシック"/>
          <w:color w:val="auto"/>
          <w:szCs w:val="21"/>
        </w:rPr>
        <w:t>関連した体験メニューと北海道の縄文文化を題材とした食事の手配、及び交通機関の移動を含めたパッケージ旅行を</w:t>
      </w:r>
      <w:r w:rsidR="00D333DB" w:rsidRPr="003815E9">
        <w:rPr>
          <w:rFonts w:hAnsi="メイリオ" w:cs="ＭＳ ゴシック"/>
          <w:color w:val="auto"/>
          <w:szCs w:val="21"/>
        </w:rPr>
        <w:t>具体的に提案し、その提案理由をできるかぎり詳細に記載すること。</w:t>
      </w:r>
    </w:p>
    <w:p w:rsidR="00D333DB" w:rsidRPr="0043156F" w:rsidRDefault="00D333DB" w:rsidP="00815A24">
      <w:pPr>
        <w:widowControl/>
        <w:overflowPunct/>
        <w:ind w:leftChars="350" w:left="735" w:firstLineChars="100" w:firstLine="210"/>
        <w:textAlignment w:val="auto"/>
        <w:rPr>
          <w:rFonts w:hAnsi="メイリオ" w:hint="default"/>
          <w:color w:val="000000" w:themeColor="text1"/>
          <w:spacing w:val="-2"/>
        </w:rPr>
      </w:pPr>
      <w:r>
        <w:t>また、関係市町や二次交通事業者といった地域関係者及び道内の縄文関係団体からの意見を取り入れるなど、観光ニーズと地域の視点を反映する方法について具体的に記載すること。</w:t>
      </w:r>
    </w:p>
    <w:p w:rsidR="00D333DB" w:rsidRDefault="00815A24" w:rsidP="00815A24">
      <w:pPr>
        <w:ind w:left="216" w:hanging="216"/>
        <w:rPr>
          <w:rFonts w:hAnsi="メイリオ" w:hint="default"/>
          <w:color w:val="000000" w:themeColor="text1"/>
          <w:spacing w:val="-2"/>
        </w:rPr>
      </w:pPr>
      <w:r>
        <w:rPr>
          <w:rFonts w:hAnsi="メイリオ"/>
          <w:color w:val="000000" w:themeColor="text1"/>
          <w:szCs w:val="21"/>
        </w:rPr>
        <w:t xml:space="preserve">　</w:t>
      </w:r>
      <w:r w:rsidR="00D333DB">
        <w:rPr>
          <w:rFonts w:hAnsi="メイリオ"/>
          <w:color w:val="000000" w:themeColor="text1"/>
          <w:spacing w:val="-2"/>
        </w:rPr>
        <w:t xml:space="preserve">　</w:t>
      </w:r>
      <w:r>
        <w:rPr>
          <w:rFonts w:hAnsi="メイリオ"/>
          <w:color w:val="000000" w:themeColor="text1"/>
          <w:spacing w:val="-2"/>
        </w:rPr>
        <w:t xml:space="preserve">(ウ)　</w:t>
      </w:r>
      <w:r w:rsidR="00D333DB">
        <w:rPr>
          <w:rFonts w:hAnsi="メイリオ"/>
          <w:color w:val="000000" w:themeColor="text1"/>
          <w:spacing w:val="-2"/>
        </w:rPr>
        <w:t>周遊旅行モニターツアーの実施</w:t>
      </w:r>
    </w:p>
    <w:p w:rsidR="00815A24" w:rsidRPr="00466304" w:rsidRDefault="00815A24" w:rsidP="00815A24">
      <w:pPr>
        <w:overflowPunct/>
        <w:ind w:left="876" w:firstLine="218"/>
        <w:rPr>
          <w:rFonts w:hAnsi="メイリオ" w:cs="Times New Roman" w:hint="default"/>
          <w:spacing w:val="4"/>
          <w:szCs w:val="21"/>
        </w:rPr>
      </w:pPr>
      <w:r w:rsidRPr="00466304">
        <w:rPr>
          <w:rFonts w:hAnsi="メイリオ" w:cs="ＭＳ ゴシック"/>
          <w:szCs w:val="21"/>
        </w:rPr>
        <w:t>参加者の選定方法、宿泊施設と移動手段、意見交換会場及び新形コロナウイルス感染症拡大</w:t>
      </w:r>
      <w:r w:rsidRPr="00466304">
        <w:rPr>
          <w:rFonts w:hAnsi="メイリオ" w:cs="ＭＳ ゴシック"/>
          <w:szCs w:val="21"/>
        </w:rPr>
        <w:lastRenderedPageBreak/>
        <w:t>防止策を具体的に提案し、その提案理由をできるかぎり詳細に記載すること。</w:t>
      </w:r>
    </w:p>
    <w:p w:rsidR="00815A24" w:rsidRPr="00815A24" w:rsidRDefault="00815A24" w:rsidP="00D333DB">
      <w:pPr>
        <w:widowControl/>
        <w:overflowPunct/>
        <w:ind w:firstLineChars="150" w:firstLine="309"/>
        <w:textAlignment w:val="auto"/>
        <w:rPr>
          <w:rFonts w:hAnsi="メイリオ" w:hint="default"/>
          <w:color w:val="000000" w:themeColor="text1"/>
          <w:spacing w:val="-2"/>
        </w:rPr>
      </w:pPr>
    </w:p>
    <w:p w:rsidR="00466304" w:rsidRPr="00466304" w:rsidRDefault="00D333DB" w:rsidP="00815A24">
      <w:pPr>
        <w:widowControl/>
        <w:overflowPunct/>
        <w:textAlignment w:val="auto"/>
        <w:rPr>
          <w:rFonts w:hAnsi="メイリオ" w:cs="Times New Roman" w:hint="default"/>
          <w:spacing w:val="4"/>
          <w:szCs w:val="21"/>
        </w:rPr>
      </w:pPr>
      <w:r w:rsidRPr="0043156F">
        <w:rPr>
          <w:rFonts w:hAnsi="メイリオ" w:hint="default"/>
          <w:color w:val="000000" w:themeColor="text1"/>
          <w:spacing w:val="-2"/>
          <w:szCs w:val="21"/>
        </w:rPr>
        <w:t xml:space="preserve">　</w:t>
      </w:r>
      <w:r w:rsidR="00815A24">
        <w:rPr>
          <w:rFonts w:hAnsi="メイリオ"/>
          <w:color w:val="000000" w:themeColor="text1"/>
          <w:spacing w:val="-2"/>
          <w:szCs w:val="21"/>
        </w:rPr>
        <w:t xml:space="preserve">　イ</w:t>
      </w:r>
      <w:r w:rsidR="00466304" w:rsidRPr="00466304">
        <w:rPr>
          <w:rFonts w:hAnsi="メイリオ" w:cs="ＭＳ ゴシック"/>
          <w:szCs w:val="21"/>
        </w:rPr>
        <w:t xml:space="preserve">　「結果分析」に関する事項</w:t>
      </w:r>
    </w:p>
    <w:p w:rsidR="00466304" w:rsidRPr="003815E9" w:rsidRDefault="00466304" w:rsidP="00466304">
      <w:pPr>
        <w:overflowPunct/>
        <w:ind w:left="656" w:firstLine="218"/>
        <w:rPr>
          <w:rFonts w:hAnsi="メイリオ" w:cs="Times New Roman" w:hint="default"/>
          <w:color w:val="auto"/>
          <w:spacing w:val="4"/>
          <w:szCs w:val="21"/>
        </w:rPr>
      </w:pPr>
      <w:r w:rsidRPr="00466304">
        <w:rPr>
          <w:rFonts w:hAnsi="メイリオ" w:cs="ＭＳ ゴシック"/>
          <w:szCs w:val="21"/>
        </w:rPr>
        <w:t>意見交換会の進行方法、アンケートの実施方法について具体的に提案し、これらをどのように分析して課題を抽出し</w:t>
      </w:r>
      <w:r w:rsidRPr="003815E9">
        <w:rPr>
          <w:rFonts w:hAnsi="メイリオ" w:cs="ＭＳ ゴシック"/>
          <w:color w:val="auto"/>
          <w:szCs w:val="21"/>
        </w:rPr>
        <w:t>、縄文遺跡群を活用した道内地域の交流と賑わいの創出に繋げていく提案をしていくのか、できるかぎり詳細に記載すること。</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ウ　「報告書等の作成」に関する事項</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 xml:space="preserve">　　報告書について、本委託業務の背景と目的を踏まえた編成方針を記載すること。また、事業結果の分析や地域への賑わいの創出に繋げていく</w:t>
      </w:r>
      <w:r w:rsidR="00D333DB">
        <w:rPr>
          <w:rFonts w:hAnsi="メイリオ" w:cs="ＭＳ ゴシック"/>
          <w:szCs w:val="21"/>
        </w:rPr>
        <w:t>ブランディング</w:t>
      </w:r>
      <w:r w:rsidRPr="00466304">
        <w:rPr>
          <w:rFonts w:hAnsi="メイリオ" w:cs="ＭＳ ゴシック"/>
          <w:szCs w:val="21"/>
        </w:rPr>
        <w:t>提案をわかりやすく説明するため、どのような工夫を行うか、できるかぎり詳細に記載すること。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(7) 業務処理に要する見積金額</w:t>
      </w:r>
    </w:p>
    <w:p w:rsidR="00466304" w:rsidRDefault="00E73214" w:rsidP="00E73214">
      <w:pPr>
        <w:overflowPunct/>
        <w:ind w:leftChars="200" w:left="420" w:firstLineChars="100" w:firstLine="210"/>
        <w:rPr>
          <w:rFonts w:ascii="ＭＳ 明朝" w:hint="default"/>
          <w:color w:val="000000" w:themeColor="text1"/>
        </w:rPr>
      </w:pPr>
      <w:r w:rsidRPr="007D1BFE">
        <w:rPr>
          <w:rFonts w:ascii="ＭＳ 明朝"/>
          <w:color w:val="000000" w:themeColor="text1"/>
        </w:rPr>
        <w:t>消費税及び地方消費税相当額を含む</w:t>
      </w:r>
      <w:r w:rsidR="00D333DB">
        <w:rPr>
          <w:rFonts w:ascii="ＭＳ 明朝"/>
          <w:color w:val="000000" w:themeColor="text1"/>
        </w:rPr>
        <w:t>金額及び積算内訳について記入すること。なお、見積金額は、実施期間</w:t>
      </w:r>
      <w:r w:rsidRPr="007D1BFE">
        <w:rPr>
          <w:rFonts w:ascii="ＭＳ 明朝"/>
          <w:color w:val="000000" w:themeColor="text1"/>
        </w:rPr>
        <w:t>を令和４</w:t>
      </w:r>
      <w:r w:rsidRPr="007D1BFE">
        <w:rPr>
          <w:rFonts w:hAnsi="メイリオ"/>
          <w:color w:val="000000" w:themeColor="text1"/>
        </w:rPr>
        <w:t>年（</w:t>
      </w:r>
      <w:r w:rsidRPr="007D1BFE">
        <w:rPr>
          <w:rFonts w:hAnsi="メイリオ" w:hint="default"/>
          <w:color w:val="000000" w:themeColor="text1"/>
        </w:rPr>
        <w:t>2022</w:t>
      </w:r>
      <w:r w:rsidR="003F26A2">
        <w:rPr>
          <w:rFonts w:hAnsi="メイリオ" w:hint="default"/>
          <w:color w:val="000000" w:themeColor="text1"/>
        </w:rPr>
        <w:t>年）</w:t>
      </w:r>
      <w:r w:rsidR="00200BDB">
        <w:rPr>
          <w:rFonts w:hAnsi="メイリオ"/>
          <w:color w:val="000000" w:themeColor="text1"/>
        </w:rPr>
        <w:t>７</w:t>
      </w:r>
      <w:r w:rsidRPr="007D1BFE">
        <w:rPr>
          <w:rFonts w:hAnsi="メイリオ" w:hint="default"/>
          <w:color w:val="000000" w:themeColor="text1"/>
        </w:rPr>
        <w:t>月</w:t>
      </w:r>
      <w:r w:rsidR="00200BDB">
        <w:rPr>
          <w:rFonts w:hAnsi="メイリオ"/>
          <w:color w:val="000000" w:themeColor="text1"/>
        </w:rPr>
        <w:t>１</w:t>
      </w:r>
      <w:r w:rsidRPr="007D1BFE">
        <w:rPr>
          <w:rFonts w:hAnsi="メイリオ" w:hint="default"/>
          <w:color w:val="000000" w:themeColor="text1"/>
        </w:rPr>
        <w:t>日（</w:t>
      </w:r>
      <w:r w:rsidR="00200BDB">
        <w:rPr>
          <w:rFonts w:hAnsi="メイリオ"/>
          <w:color w:val="000000" w:themeColor="text1"/>
        </w:rPr>
        <w:t>金</w:t>
      </w:r>
      <w:r w:rsidRPr="007D1BFE">
        <w:rPr>
          <w:rFonts w:hAnsi="メイリオ" w:hint="default"/>
          <w:color w:val="000000" w:themeColor="text1"/>
        </w:rPr>
        <w:t>）から令和</w:t>
      </w:r>
      <w:r w:rsidR="00D333DB">
        <w:rPr>
          <w:rFonts w:hAnsi="メイリオ"/>
          <w:color w:val="000000" w:themeColor="text1"/>
        </w:rPr>
        <w:t>５</w:t>
      </w:r>
      <w:r w:rsidRPr="007D1BFE">
        <w:rPr>
          <w:rFonts w:hAnsi="メイリオ" w:hint="default"/>
          <w:color w:val="000000" w:themeColor="text1"/>
        </w:rPr>
        <w:t>年（</w:t>
      </w:r>
      <w:r w:rsidR="00D333DB">
        <w:rPr>
          <w:rFonts w:hAnsi="メイリオ" w:hint="default"/>
          <w:color w:val="000000" w:themeColor="text1"/>
        </w:rPr>
        <w:t>2023</w:t>
      </w:r>
      <w:r w:rsidRPr="007D1BFE">
        <w:rPr>
          <w:rFonts w:hAnsi="メイリオ" w:hint="default"/>
          <w:color w:val="000000" w:themeColor="text1"/>
        </w:rPr>
        <w:t>年）</w:t>
      </w:r>
      <w:r w:rsidR="00D333DB">
        <w:rPr>
          <w:rFonts w:hAnsi="メイリオ"/>
          <w:color w:val="000000" w:themeColor="text1"/>
        </w:rPr>
        <w:t>1</w:t>
      </w:r>
      <w:r w:rsidRPr="007D1BFE">
        <w:rPr>
          <w:rFonts w:hAnsi="メイリオ" w:hint="default"/>
          <w:color w:val="000000" w:themeColor="text1"/>
        </w:rPr>
        <w:t>月</w:t>
      </w:r>
      <w:r w:rsidR="00D333DB">
        <w:rPr>
          <w:rFonts w:hAnsi="メイリオ"/>
          <w:color w:val="000000" w:themeColor="text1"/>
        </w:rPr>
        <w:t>13</w:t>
      </w:r>
      <w:r w:rsidRPr="007D1BFE">
        <w:rPr>
          <w:rFonts w:ascii="ＭＳ 明朝" w:hint="default"/>
          <w:color w:val="000000" w:themeColor="text1"/>
        </w:rPr>
        <w:t>日（</w:t>
      </w:r>
      <w:r w:rsidR="00D333DB">
        <w:rPr>
          <w:rFonts w:ascii="ＭＳ 明朝"/>
          <w:color w:val="000000" w:themeColor="text1"/>
        </w:rPr>
        <w:t>金</w:t>
      </w:r>
      <w:r w:rsidRPr="007D1BFE">
        <w:rPr>
          <w:rFonts w:ascii="ＭＳ 明朝" w:hint="default"/>
          <w:color w:val="000000" w:themeColor="text1"/>
        </w:rPr>
        <w:t>）と想定して算定すること。</w:t>
      </w:r>
      <w:r>
        <w:rPr>
          <w:rFonts w:ascii="ＭＳ 明朝"/>
          <w:color w:val="000000" w:themeColor="text1"/>
        </w:rPr>
        <w:t>また、それぞれの経費の積算の基本は、単価（＠）×数量とし、なぜその金額になるのか根拠を明確に記載すること。</w:t>
      </w:r>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ア　提出部数　６部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紙様式の表紙をつけること。企画提案者名は１部のみ記入し、残りの５部には記入しないこと。企画提案者名を記載しない５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イ　提出期限　令和４年（2022年）</w:t>
      </w:r>
      <w:r w:rsidR="002251F6">
        <w:rPr>
          <w:rFonts w:hAnsi="メイリオ" w:cs="ＭＳ ゴシック"/>
          <w:szCs w:val="21"/>
        </w:rPr>
        <w:t>6</w:t>
      </w:r>
      <w:r w:rsidRPr="00466304">
        <w:rPr>
          <w:rFonts w:hAnsi="メイリオ" w:cs="ＭＳ ゴシック"/>
          <w:szCs w:val="21"/>
        </w:rPr>
        <w:t>月</w:t>
      </w:r>
      <w:r w:rsidR="002251F6">
        <w:rPr>
          <w:rFonts w:hAnsi="メイリオ" w:cs="ＭＳ ゴシック"/>
          <w:szCs w:val="21"/>
        </w:rPr>
        <w:t>10</w:t>
      </w:r>
      <w:r w:rsidRPr="00466304">
        <w:rPr>
          <w:rFonts w:hAnsi="メイリオ" w:cs="ＭＳ ゴシック"/>
          <w:szCs w:val="21"/>
        </w:rPr>
        <w:t>日（</w:t>
      </w:r>
      <w:r w:rsidR="002251F6">
        <w:rPr>
          <w:rFonts w:hAnsi="メイリオ" w:cs="ＭＳ ゴシック"/>
          <w:szCs w:val="21"/>
        </w:rPr>
        <w:t>金</w:t>
      </w:r>
      <w:r w:rsidRPr="00466304">
        <w:rPr>
          <w:rFonts w:hAnsi="メイリオ" w:cs="ＭＳ ゴシック"/>
          <w:szCs w:val="21"/>
        </w:rPr>
        <w:t>）17時必着</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ウ　提出方法　提出場所に持参又は郵送（簡易書留、書留のいずれかによる）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2251F6">
        <w:rPr>
          <w:rFonts w:hAnsi="メイリオ" w:cs="ＭＳ ゴシック"/>
          <w:szCs w:val="21"/>
        </w:rPr>
        <w:t>梅田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145</w:t>
      </w:r>
      <w:r w:rsidRPr="00466304">
        <w:rPr>
          <w:rFonts w:hAnsi="メイリオ" w:cs="ＭＳ ゴシック"/>
          <w:szCs w:val="21"/>
        </w:rPr>
        <w:t>）</w:t>
      </w:r>
    </w:p>
    <w:p w:rsidR="00466304" w:rsidRPr="00466304" w:rsidRDefault="00466304" w:rsidP="00466304">
      <w:pPr>
        <w:overflowPunct/>
        <w:ind w:left="2520"/>
        <w:rPr>
          <w:rFonts w:hAnsi="メイリオ" w:cs="Times New Roman" w:hint="default"/>
          <w:spacing w:val="4"/>
          <w:szCs w:val="21"/>
        </w:rPr>
      </w:pPr>
      <w:r w:rsidRPr="00466304">
        <w:rPr>
          <w:rFonts w:hAnsi="メイリオ" w:cs="ＭＳ ゴシック"/>
          <w:szCs w:val="21"/>
        </w:rPr>
        <w:t>011-204-5168（直通）</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lastRenderedPageBreak/>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p>
    <w:sectPr w:rsidR="003C3B34" w:rsidRPr="00466304" w:rsidSect="00FF6AAC">
      <w:footerReference w:type="default" r:id="rId8"/>
      <w:footnotePr>
        <w:numRestart w:val="eachPage"/>
      </w:footnotePr>
      <w:endnotePr>
        <w:numFmt w:val="decimal"/>
      </w:endnotePr>
      <w:pgSz w:w="11906" w:h="16838" w:code="9"/>
      <w:pgMar w:top="1134" w:right="1134" w:bottom="1021" w:left="1134" w:header="1134" w:footer="0" w:gutter="0"/>
      <w:pgNumType w:start="20"/>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7B" w:rsidRDefault="0096197B">
      <w:pPr>
        <w:spacing w:before="357"/>
        <w:rPr>
          <w:rFonts w:hint="default"/>
        </w:rPr>
      </w:pPr>
      <w:r>
        <w:continuationSeparator/>
      </w:r>
    </w:p>
  </w:endnote>
  <w:endnote w:type="continuationSeparator" w:id="0">
    <w:p w:rsidR="0096197B" w:rsidRDefault="009619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AC" w:rsidRDefault="00FF6AA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7B" w:rsidRDefault="0096197B">
      <w:pPr>
        <w:spacing w:before="357"/>
        <w:rPr>
          <w:rFonts w:hint="default"/>
        </w:rPr>
      </w:pPr>
      <w:r>
        <w:continuationSeparator/>
      </w:r>
    </w:p>
  </w:footnote>
  <w:footnote w:type="continuationSeparator" w:id="0">
    <w:p w:rsidR="0096197B" w:rsidRDefault="0096197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70D5A"/>
    <w:rsid w:val="000860C9"/>
    <w:rsid w:val="00096481"/>
    <w:rsid w:val="000B4892"/>
    <w:rsid w:val="000B5385"/>
    <w:rsid w:val="000B7F75"/>
    <w:rsid w:val="000D253A"/>
    <w:rsid w:val="000E573C"/>
    <w:rsid w:val="001630FF"/>
    <w:rsid w:val="001C4A25"/>
    <w:rsid w:val="001C4A4D"/>
    <w:rsid w:val="001E1F19"/>
    <w:rsid w:val="001F5B0E"/>
    <w:rsid w:val="00200BDB"/>
    <w:rsid w:val="00213C05"/>
    <w:rsid w:val="00221294"/>
    <w:rsid w:val="002251F6"/>
    <w:rsid w:val="00250F2F"/>
    <w:rsid w:val="00254AD2"/>
    <w:rsid w:val="0026507F"/>
    <w:rsid w:val="0027045F"/>
    <w:rsid w:val="002B1740"/>
    <w:rsid w:val="002B7B4E"/>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708A0"/>
    <w:rsid w:val="00595921"/>
    <w:rsid w:val="005B6A40"/>
    <w:rsid w:val="005B7C5B"/>
    <w:rsid w:val="005C1BF7"/>
    <w:rsid w:val="005C3102"/>
    <w:rsid w:val="005C61FC"/>
    <w:rsid w:val="005D20D6"/>
    <w:rsid w:val="005D2911"/>
    <w:rsid w:val="005E05B9"/>
    <w:rsid w:val="00606BF3"/>
    <w:rsid w:val="00607B46"/>
    <w:rsid w:val="006360A5"/>
    <w:rsid w:val="00642D24"/>
    <w:rsid w:val="00654263"/>
    <w:rsid w:val="00654902"/>
    <w:rsid w:val="00654DF2"/>
    <w:rsid w:val="0067234D"/>
    <w:rsid w:val="006875F8"/>
    <w:rsid w:val="00693D46"/>
    <w:rsid w:val="00697938"/>
    <w:rsid w:val="006A05C0"/>
    <w:rsid w:val="006A3865"/>
    <w:rsid w:val="00731295"/>
    <w:rsid w:val="007337E7"/>
    <w:rsid w:val="00741811"/>
    <w:rsid w:val="007547EE"/>
    <w:rsid w:val="00770538"/>
    <w:rsid w:val="0077780F"/>
    <w:rsid w:val="007857C4"/>
    <w:rsid w:val="007A2DB5"/>
    <w:rsid w:val="007B0B04"/>
    <w:rsid w:val="007D1BFE"/>
    <w:rsid w:val="007D6BA2"/>
    <w:rsid w:val="007E1EB2"/>
    <w:rsid w:val="00815A24"/>
    <w:rsid w:val="00863895"/>
    <w:rsid w:val="00870082"/>
    <w:rsid w:val="008767F7"/>
    <w:rsid w:val="0089421E"/>
    <w:rsid w:val="00895D39"/>
    <w:rsid w:val="008A264E"/>
    <w:rsid w:val="008B3562"/>
    <w:rsid w:val="008E25E9"/>
    <w:rsid w:val="008E3F8A"/>
    <w:rsid w:val="009006BC"/>
    <w:rsid w:val="00936252"/>
    <w:rsid w:val="00940F9C"/>
    <w:rsid w:val="0095039F"/>
    <w:rsid w:val="00951626"/>
    <w:rsid w:val="0096197B"/>
    <w:rsid w:val="0097054C"/>
    <w:rsid w:val="00980B40"/>
    <w:rsid w:val="009C53C6"/>
    <w:rsid w:val="009D346E"/>
    <w:rsid w:val="00A064B0"/>
    <w:rsid w:val="00A159AA"/>
    <w:rsid w:val="00A32BB0"/>
    <w:rsid w:val="00A44715"/>
    <w:rsid w:val="00A80C28"/>
    <w:rsid w:val="00AD6BD3"/>
    <w:rsid w:val="00B15221"/>
    <w:rsid w:val="00B20FB2"/>
    <w:rsid w:val="00B24C2B"/>
    <w:rsid w:val="00B654DC"/>
    <w:rsid w:val="00B6685B"/>
    <w:rsid w:val="00B91015"/>
    <w:rsid w:val="00BB43A6"/>
    <w:rsid w:val="00BB5A3B"/>
    <w:rsid w:val="00BC3D87"/>
    <w:rsid w:val="00BF35C5"/>
    <w:rsid w:val="00C30844"/>
    <w:rsid w:val="00C3266D"/>
    <w:rsid w:val="00C55409"/>
    <w:rsid w:val="00C60038"/>
    <w:rsid w:val="00C62DDF"/>
    <w:rsid w:val="00CB7144"/>
    <w:rsid w:val="00CD09CF"/>
    <w:rsid w:val="00CE1EE6"/>
    <w:rsid w:val="00CE799D"/>
    <w:rsid w:val="00D01812"/>
    <w:rsid w:val="00D205CB"/>
    <w:rsid w:val="00D22BD9"/>
    <w:rsid w:val="00D333DB"/>
    <w:rsid w:val="00D56D1B"/>
    <w:rsid w:val="00D96672"/>
    <w:rsid w:val="00DA0F09"/>
    <w:rsid w:val="00DC5663"/>
    <w:rsid w:val="00DC6F7D"/>
    <w:rsid w:val="00DD7CB0"/>
    <w:rsid w:val="00E13CE8"/>
    <w:rsid w:val="00E17AF9"/>
    <w:rsid w:val="00E213EA"/>
    <w:rsid w:val="00E266ED"/>
    <w:rsid w:val="00E32C08"/>
    <w:rsid w:val="00E429E7"/>
    <w:rsid w:val="00E436CE"/>
    <w:rsid w:val="00E73214"/>
    <w:rsid w:val="00E73E0B"/>
    <w:rsid w:val="00E90E49"/>
    <w:rsid w:val="00E92A50"/>
    <w:rsid w:val="00EA36C3"/>
    <w:rsid w:val="00EA5AA4"/>
    <w:rsid w:val="00EE3F9C"/>
    <w:rsid w:val="00F00DA7"/>
    <w:rsid w:val="00F01529"/>
    <w:rsid w:val="00F018DD"/>
    <w:rsid w:val="00F175F3"/>
    <w:rsid w:val="00F23AD7"/>
    <w:rsid w:val="00F358FA"/>
    <w:rsid w:val="00F45F3B"/>
    <w:rsid w:val="00F52170"/>
    <w:rsid w:val="00F53FEC"/>
    <w:rsid w:val="00F608B9"/>
    <w:rsid w:val="00F713B9"/>
    <w:rsid w:val="00FD158B"/>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EA5E-5A5C-4678-B4BB-24B9C34A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Pages>
  <Words>2671</Words>
  <Characters>492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梅田＿彩加</cp:lastModifiedBy>
  <cp:revision>27</cp:revision>
  <cp:lastPrinted>2022-04-21T05:59:00Z</cp:lastPrinted>
  <dcterms:created xsi:type="dcterms:W3CDTF">2017-05-14T04:39:00Z</dcterms:created>
  <dcterms:modified xsi:type="dcterms:W3CDTF">2022-04-27T00:24:00Z</dcterms:modified>
</cp:coreProperties>
</file>