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B03043">
        <w:rPr>
          <w:rFonts w:asciiTheme="majorEastAsia" w:eastAsiaTheme="majorEastAsia" w:hAnsiTheme="majorEastAsia" w:cs="HG丸ｺﾞｼｯｸM-PRO" w:hint="eastAsia"/>
          <w:color w:val="000000"/>
          <w:kern w:val="0"/>
          <w:sz w:val="26"/>
          <w:szCs w:val="26"/>
        </w:rPr>
        <w:t>（例）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w:t>
      </w:r>
      <w:r w:rsidR="00863D75" w:rsidRPr="00863D75">
        <w:rPr>
          <w:rFonts w:asciiTheme="majorEastAsia" w:eastAsiaTheme="majorEastAsia" w:hAnsiTheme="majorEastAsia" w:cs="HG丸ｺﾞｼｯｸM-PRO" w:hint="eastAsia"/>
          <w:kern w:val="0"/>
          <w:szCs w:val="21"/>
        </w:rPr>
        <w:t>令和</w:t>
      </w:r>
      <w:r w:rsidR="00E4373F">
        <w:rPr>
          <w:rFonts w:asciiTheme="majorEastAsia" w:eastAsiaTheme="majorEastAsia" w:hAnsiTheme="majorEastAsia" w:cs="HG丸ｺﾞｼｯｸM-PRO" w:hint="eastAsia"/>
          <w:kern w:val="0"/>
          <w:szCs w:val="21"/>
        </w:rPr>
        <w:t>５</w:t>
      </w:r>
      <w:r w:rsidR="00863D75" w:rsidRPr="00863D75">
        <w:rPr>
          <w:rFonts w:asciiTheme="majorEastAsia" w:eastAsiaTheme="majorEastAsia" w:hAnsiTheme="majorEastAsia" w:cs="HG丸ｺﾞｼｯｸM-PRO" w:hint="eastAsia"/>
          <w:kern w:val="0"/>
          <w:szCs w:val="21"/>
        </w:rPr>
        <w:t>年度（２０２</w:t>
      </w:r>
      <w:r w:rsidR="00E4373F">
        <w:rPr>
          <w:rFonts w:asciiTheme="majorEastAsia" w:eastAsiaTheme="majorEastAsia" w:hAnsiTheme="majorEastAsia" w:cs="HG丸ｺﾞｼｯｸM-PRO" w:hint="eastAsia"/>
          <w:kern w:val="0"/>
          <w:szCs w:val="21"/>
        </w:rPr>
        <w:t>３</w:t>
      </w:r>
      <w:r w:rsidR="00863D75" w:rsidRPr="00863D75">
        <w:rPr>
          <w:rFonts w:asciiTheme="majorEastAsia" w:eastAsiaTheme="majorEastAsia" w:hAnsiTheme="majorEastAsia" w:cs="HG丸ｺﾞｼｯｸM-PRO" w:hint="eastAsia"/>
          <w:kern w:val="0"/>
          <w:szCs w:val="21"/>
        </w:rPr>
        <w:t>年度）</w:t>
      </w:r>
      <w:r w:rsidR="004D33DE">
        <w:rPr>
          <w:rFonts w:asciiTheme="majorEastAsia" w:eastAsiaTheme="majorEastAsia" w:hAnsiTheme="majorEastAsia" w:cs="HG丸ｺﾞｼｯｸM-PRO" w:hint="eastAsia"/>
          <w:kern w:val="0"/>
          <w:szCs w:val="21"/>
        </w:rPr>
        <w:t>エゾシカ有効活用推進事業</w:t>
      </w:r>
      <w:r w:rsidR="00863D75" w:rsidRPr="00863D75">
        <w:rPr>
          <w:rFonts w:asciiTheme="majorEastAsia" w:eastAsiaTheme="majorEastAsia" w:hAnsiTheme="majorEastAsia" w:cs="HG丸ｺﾞｼｯｸM-PRO" w:hint="eastAsia"/>
          <w:kern w:val="0"/>
          <w:szCs w:val="21"/>
        </w:rPr>
        <w:t>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703D9D" w:rsidRPr="0000270B">
        <w:rPr>
          <w:rFonts w:asciiTheme="majorEastAsia" w:eastAsiaTheme="majorEastAsia" w:hAnsiTheme="majorEastAsia" w:cs="HG丸ｺﾞｼｯｸM-PRO" w:hint="eastAsia"/>
          <w:kern w:val="0"/>
          <w:szCs w:val="21"/>
        </w:rPr>
        <w:t>「</w:t>
      </w:r>
      <w:r w:rsidR="00703D9D" w:rsidRPr="00863D75">
        <w:rPr>
          <w:rFonts w:asciiTheme="majorEastAsia" w:eastAsiaTheme="majorEastAsia" w:hAnsiTheme="majorEastAsia" w:cs="HG丸ｺﾞｼｯｸM-PRO" w:hint="eastAsia"/>
          <w:kern w:val="0"/>
          <w:szCs w:val="21"/>
        </w:rPr>
        <w:t>令和</w:t>
      </w:r>
      <w:r w:rsidR="007C15C3">
        <w:rPr>
          <w:rFonts w:asciiTheme="majorEastAsia" w:eastAsiaTheme="majorEastAsia" w:hAnsiTheme="majorEastAsia" w:cs="HG丸ｺﾞｼｯｸM-PRO" w:hint="eastAsia"/>
          <w:kern w:val="0"/>
          <w:szCs w:val="21"/>
        </w:rPr>
        <w:t>５</w:t>
      </w:r>
      <w:r w:rsidR="00703D9D" w:rsidRPr="00863D75">
        <w:rPr>
          <w:rFonts w:asciiTheme="majorEastAsia" w:eastAsiaTheme="majorEastAsia" w:hAnsiTheme="majorEastAsia" w:cs="HG丸ｺﾞｼｯｸM-PRO" w:hint="eastAsia"/>
          <w:kern w:val="0"/>
          <w:szCs w:val="21"/>
        </w:rPr>
        <w:t>年度（２０２</w:t>
      </w:r>
      <w:r w:rsidR="007C15C3">
        <w:rPr>
          <w:rFonts w:asciiTheme="majorEastAsia" w:eastAsiaTheme="majorEastAsia" w:hAnsiTheme="majorEastAsia" w:cs="HG丸ｺﾞｼｯｸM-PRO" w:hint="eastAsia"/>
          <w:kern w:val="0"/>
          <w:szCs w:val="21"/>
        </w:rPr>
        <w:t>３</w:t>
      </w:r>
      <w:bookmarkStart w:id="0" w:name="_GoBack"/>
      <w:bookmarkEnd w:id="0"/>
      <w:r w:rsidR="00703D9D" w:rsidRPr="00863D75">
        <w:rPr>
          <w:rFonts w:asciiTheme="majorEastAsia" w:eastAsiaTheme="majorEastAsia" w:hAnsiTheme="majorEastAsia" w:cs="HG丸ｺﾞｼｯｸM-PRO" w:hint="eastAsia"/>
          <w:kern w:val="0"/>
          <w:szCs w:val="21"/>
        </w:rPr>
        <w:t>年度）</w:t>
      </w:r>
      <w:r w:rsidR="004D33DE">
        <w:rPr>
          <w:rFonts w:asciiTheme="majorEastAsia" w:eastAsiaTheme="majorEastAsia" w:hAnsiTheme="majorEastAsia" w:cs="HG丸ｺﾞｼｯｸM-PRO" w:hint="eastAsia"/>
          <w:kern w:val="0"/>
          <w:szCs w:val="21"/>
        </w:rPr>
        <w:t>エゾシカ有効活用推進事業</w:t>
      </w:r>
      <w:r w:rsidR="00703D9D" w:rsidRPr="00863D75">
        <w:rPr>
          <w:rFonts w:asciiTheme="majorEastAsia" w:eastAsiaTheme="majorEastAsia" w:hAnsiTheme="majorEastAsia" w:cs="HG丸ｺﾞｼｯｸM-PRO" w:hint="eastAsia"/>
          <w:kern w:val="0"/>
          <w:szCs w:val="21"/>
        </w:rPr>
        <w:t>委託業務</w:t>
      </w:r>
      <w:r w:rsidR="00703D9D" w:rsidRPr="0000270B">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kern w:val="0"/>
          <w:szCs w:val="21"/>
        </w:rPr>
        <w:t>受託</w:t>
      </w:r>
      <w:r w:rsidR="008D1707" w:rsidRPr="0000270B">
        <w:rPr>
          <w:rFonts w:asciiTheme="majorEastAsia" w:eastAsiaTheme="majorEastAsia" w:hAnsiTheme="majorEastAsia" w:cs="HG丸ｺﾞｼｯｸM-PRO" w:hint="eastAsia"/>
          <w:kern w:val="0"/>
          <w:szCs w:val="21"/>
        </w:rPr>
        <w:t>〇〇△△◎◎</w:t>
      </w:r>
      <w:r w:rsidRPr="0000270B">
        <w:rPr>
          <w:rFonts w:asciiTheme="majorEastAsia" w:eastAsiaTheme="majorEastAsia" w:hAnsiTheme="majorEastAsia" w:cs="HG丸ｺﾞｼｯｸM-PRO" w:hint="eastAsia"/>
          <w:kern w:val="0"/>
          <w:szCs w:val="21"/>
        </w:rPr>
        <w:t>コンソーシアム（以下、「</w:t>
      </w:r>
      <w:r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w:t>
      </w:r>
      <w:r w:rsidR="00F26360" w:rsidRPr="00F26360">
        <w:rPr>
          <w:rFonts w:asciiTheme="majorEastAsia" w:eastAsiaTheme="majorEastAsia" w:hAnsiTheme="majorEastAsia" w:cs="HG丸ｺﾞｼｯｸM-PRO" w:hint="eastAsia"/>
          <w:color w:val="000000"/>
          <w:kern w:val="0"/>
          <w:szCs w:val="21"/>
        </w:rPr>
        <w:t>瑕疵</w:t>
      </w:r>
      <w:r w:rsidRPr="0000270B">
        <w:rPr>
          <w:rFonts w:asciiTheme="majorEastAsia" w:eastAsiaTheme="majorEastAsia" w:hAnsiTheme="majorEastAsia" w:cs="HG丸ｺﾞｼｯｸM-PRO" w:hint="eastAsia"/>
          <w:color w:val="000000"/>
          <w:kern w:val="0"/>
          <w:szCs w:val="21"/>
        </w:rPr>
        <w:t>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444849" w:rsidP="00444849">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E62C70" w:rsidRDefault="00A802BD" w:rsidP="00E62C70">
      <w:pPr>
        <w:pStyle w:val="a5"/>
        <w:rPr>
          <w:rFonts w:asciiTheme="majorEastAsia" w:eastAsiaTheme="majorEastAsia" w:hAnsiTheme="majorEastAsia"/>
          <w:color w:val="000000"/>
        </w:rPr>
      </w:pPr>
      <w:r w:rsidRPr="00C468D8">
        <w:rPr>
          <w:rFonts w:asciiTheme="majorEastAsia" w:eastAsiaTheme="majorEastAsia" w:hAnsiTheme="majorEastAsia" w:hint="eastAsia"/>
          <w:color w:val="000000"/>
        </w:rPr>
        <w:t xml:space="preserve">１　業務名　　</w:t>
      </w:r>
      <w:r w:rsidR="0070168C" w:rsidRPr="0070168C">
        <w:rPr>
          <w:rFonts w:asciiTheme="majorEastAsia" w:eastAsiaTheme="majorEastAsia" w:hAnsiTheme="majorEastAsia" w:hint="eastAsia"/>
          <w:color w:val="000000"/>
        </w:rPr>
        <w:t>令和</w:t>
      </w:r>
      <w:r w:rsidR="007C15C3">
        <w:rPr>
          <w:rFonts w:asciiTheme="majorEastAsia" w:eastAsiaTheme="majorEastAsia" w:hAnsiTheme="majorEastAsia" w:hint="eastAsia"/>
          <w:color w:val="000000"/>
        </w:rPr>
        <w:t>５</w:t>
      </w:r>
      <w:r w:rsidR="0070168C" w:rsidRPr="0070168C">
        <w:rPr>
          <w:rFonts w:asciiTheme="majorEastAsia" w:eastAsiaTheme="majorEastAsia" w:hAnsiTheme="majorEastAsia" w:hint="eastAsia"/>
          <w:color w:val="000000"/>
        </w:rPr>
        <w:t>年度（２０２</w:t>
      </w:r>
      <w:r w:rsidR="007C15C3">
        <w:rPr>
          <w:rFonts w:asciiTheme="majorEastAsia" w:eastAsiaTheme="majorEastAsia" w:hAnsiTheme="majorEastAsia" w:hint="eastAsia"/>
          <w:color w:val="000000"/>
        </w:rPr>
        <w:t>３</w:t>
      </w:r>
      <w:r w:rsidR="00E62C70">
        <w:rPr>
          <w:rFonts w:asciiTheme="majorEastAsia" w:eastAsiaTheme="majorEastAsia" w:hAnsiTheme="majorEastAsia" w:hint="eastAsia"/>
          <w:color w:val="000000"/>
        </w:rPr>
        <w:t>年度）エゾシカ有効活用推進事業</w:t>
      </w:r>
      <w:r w:rsidR="0070168C" w:rsidRPr="0070168C">
        <w:rPr>
          <w:rFonts w:asciiTheme="majorEastAsia" w:eastAsiaTheme="majorEastAsia" w:hAnsiTheme="majorEastAsia" w:hint="eastAsia"/>
          <w:color w:val="000000"/>
        </w:rPr>
        <w:t>委託業務</w:t>
      </w:r>
    </w:p>
    <w:p w:rsidR="00A802BD" w:rsidRPr="0000270B" w:rsidRDefault="00A802BD" w:rsidP="00A802BD">
      <w:pPr>
        <w:pStyle w:val="a5"/>
        <w:ind w:firstLineChars="700" w:firstLine="1484"/>
        <w:rPr>
          <w:color w:val="00000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444849"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D41481">
      <w:pPr>
        <w:overflowPunct w:val="0"/>
        <w:ind w:firstLineChars="869" w:firstLine="1755"/>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D41481">
      <w:pPr>
        <w:overflowPunct w:val="0"/>
        <w:ind w:firstLineChars="869" w:firstLine="1755"/>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87" w:rsidRDefault="00990687">
      <w:r>
        <w:separator/>
      </w:r>
    </w:p>
  </w:endnote>
  <w:endnote w:type="continuationSeparator" w:id="0">
    <w:p w:rsidR="00990687" w:rsidRDefault="0099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7C15C3">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87" w:rsidRDefault="00990687">
      <w:r>
        <w:separator/>
      </w:r>
    </w:p>
  </w:footnote>
  <w:footnote w:type="continuationSeparator" w:id="0">
    <w:p w:rsidR="00990687" w:rsidRDefault="0099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7C15C3">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63740"/>
    <w:rsid w:val="00063EED"/>
    <w:rsid w:val="000948AF"/>
    <w:rsid w:val="000B6E41"/>
    <w:rsid w:val="000E4348"/>
    <w:rsid w:val="000E4D8A"/>
    <w:rsid w:val="00101D63"/>
    <w:rsid w:val="001910F8"/>
    <w:rsid w:val="001913CF"/>
    <w:rsid w:val="00194E29"/>
    <w:rsid w:val="00200BB0"/>
    <w:rsid w:val="002119FC"/>
    <w:rsid w:val="0024771F"/>
    <w:rsid w:val="00266307"/>
    <w:rsid w:val="00272E67"/>
    <w:rsid w:val="00274C7C"/>
    <w:rsid w:val="00275FA8"/>
    <w:rsid w:val="002B6A17"/>
    <w:rsid w:val="00347CD5"/>
    <w:rsid w:val="003A4C74"/>
    <w:rsid w:val="003A7147"/>
    <w:rsid w:val="003B74FD"/>
    <w:rsid w:val="003C7621"/>
    <w:rsid w:val="003E7378"/>
    <w:rsid w:val="00400AB6"/>
    <w:rsid w:val="00420E5A"/>
    <w:rsid w:val="00431898"/>
    <w:rsid w:val="004444FE"/>
    <w:rsid w:val="00444849"/>
    <w:rsid w:val="004573E5"/>
    <w:rsid w:val="00475E6E"/>
    <w:rsid w:val="00476059"/>
    <w:rsid w:val="004838ED"/>
    <w:rsid w:val="004D33DE"/>
    <w:rsid w:val="004F212B"/>
    <w:rsid w:val="004F278F"/>
    <w:rsid w:val="005C6D7B"/>
    <w:rsid w:val="005D583B"/>
    <w:rsid w:val="0067445F"/>
    <w:rsid w:val="00693635"/>
    <w:rsid w:val="006A2469"/>
    <w:rsid w:val="006D3B02"/>
    <w:rsid w:val="006F3E2F"/>
    <w:rsid w:val="006F6B58"/>
    <w:rsid w:val="0070168C"/>
    <w:rsid w:val="0070302B"/>
    <w:rsid w:val="00703D9D"/>
    <w:rsid w:val="0070571C"/>
    <w:rsid w:val="00756868"/>
    <w:rsid w:val="007A1277"/>
    <w:rsid w:val="007A2494"/>
    <w:rsid w:val="007B7241"/>
    <w:rsid w:val="007C15C3"/>
    <w:rsid w:val="007C6CC1"/>
    <w:rsid w:val="00816F66"/>
    <w:rsid w:val="00844700"/>
    <w:rsid w:val="00847824"/>
    <w:rsid w:val="00854430"/>
    <w:rsid w:val="00863D75"/>
    <w:rsid w:val="00863F8A"/>
    <w:rsid w:val="00875AE0"/>
    <w:rsid w:val="00893861"/>
    <w:rsid w:val="008B46C1"/>
    <w:rsid w:val="008B5D75"/>
    <w:rsid w:val="008D16B7"/>
    <w:rsid w:val="008D1707"/>
    <w:rsid w:val="00903E44"/>
    <w:rsid w:val="00914058"/>
    <w:rsid w:val="0093528D"/>
    <w:rsid w:val="0097539D"/>
    <w:rsid w:val="009842B5"/>
    <w:rsid w:val="00990687"/>
    <w:rsid w:val="009E2CF4"/>
    <w:rsid w:val="009F1D03"/>
    <w:rsid w:val="009F4D11"/>
    <w:rsid w:val="00A05153"/>
    <w:rsid w:val="00A600CB"/>
    <w:rsid w:val="00A75C96"/>
    <w:rsid w:val="00A802BD"/>
    <w:rsid w:val="00A84921"/>
    <w:rsid w:val="00A8698A"/>
    <w:rsid w:val="00AB70F9"/>
    <w:rsid w:val="00AC3BA6"/>
    <w:rsid w:val="00AC5A8D"/>
    <w:rsid w:val="00B00775"/>
    <w:rsid w:val="00B03043"/>
    <w:rsid w:val="00B03879"/>
    <w:rsid w:val="00B07A6E"/>
    <w:rsid w:val="00B3047E"/>
    <w:rsid w:val="00BE4B6E"/>
    <w:rsid w:val="00C46889"/>
    <w:rsid w:val="00C468D8"/>
    <w:rsid w:val="00CC51CB"/>
    <w:rsid w:val="00CD590D"/>
    <w:rsid w:val="00CE32A4"/>
    <w:rsid w:val="00D21D7E"/>
    <w:rsid w:val="00D405C0"/>
    <w:rsid w:val="00D41481"/>
    <w:rsid w:val="00D9567F"/>
    <w:rsid w:val="00DA5F7B"/>
    <w:rsid w:val="00DE6804"/>
    <w:rsid w:val="00E4373F"/>
    <w:rsid w:val="00E62C70"/>
    <w:rsid w:val="00EE278E"/>
    <w:rsid w:val="00F2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CE860DD"/>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No Spacing"/>
    <w:uiPriority w:val="1"/>
    <w:qFormat/>
    <w:rsid w:val="00A802BD"/>
    <w:pPr>
      <w:widowControl w:val="0"/>
      <w:jc w:val="both"/>
    </w:pPr>
    <w:rPr>
      <w:rFonts w:ascii="Century" w:eastAsia="ＭＳ 明朝" w:hAnsi="Century" w:cs="Times New Roman"/>
      <w:szCs w:val="24"/>
    </w:rPr>
  </w:style>
  <w:style w:type="paragraph" w:styleId="a6">
    <w:name w:val="header"/>
    <w:basedOn w:val="a"/>
    <w:link w:val="a7"/>
    <w:uiPriority w:val="99"/>
    <w:unhideWhenUsed/>
    <w:rsid w:val="00C468D8"/>
    <w:pPr>
      <w:tabs>
        <w:tab w:val="center" w:pos="4252"/>
        <w:tab w:val="right" w:pos="8504"/>
      </w:tabs>
      <w:snapToGrid w:val="0"/>
    </w:pPr>
  </w:style>
  <w:style w:type="character" w:customStyle="1" w:styleId="a7">
    <w:name w:val="ヘッダー (文字)"/>
    <w:basedOn w:val="a0"/>
    <w:link w:val="a6"/>
    <w:uiPriority w:val="99"/>
    <w:rsid w:val="00C468D8"/>
    <w:rPr>
      <w:rFonts w:ascii="Century" w:eastAsia="ＭＳ 明朝" w:hAnsi="Century" w:cs="Times New Roman"/>
      <w:szCs w:val="24"/>
    </w:rPr>
  </w:style>
  <w:style w:type="paragraph" w:styleId="a8">
    <w:name w:val="footer"/>
    <w:basedOn w:val="a"/>
    <w:link w:val="a9"/>
    <w:uiPriority w:val="99"/>
    <w:unhideWhenUsed/>
    <w:rsid w:val="00C468D8"/>
    <w:pPr>
      <w:tabs>
        <w:tab w:val="center" w:pos="4252"/>
        <w:tab w:val="right" w:pos="8504"/>
      </w:tabs>
      <w:snapToGrid w:val="0"/>
    </w:pPr>
  </w:style>
  <w:style w:type="character" w:customStyle="1" w:styleId="a9">
    <w:name w:val="フッター (文字)"/>
    <w:basedOn w:val="a0"/>
    <w:link w:val="a8"/>
    <w:uiPriority w:val="99"/>
    <w:rsid w:val="00C468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大和田＿望</cp:lastModifiedBy>
  <cp:revision>16</cp:revision>
  <cp:lastPrinted>2022-05-10T08:37:00Z</cp:lastPrinted>
  <dcterms:created xsi:type="dcterms:W3CDTF">2020-04-02T04:35:00Z</dcterms:created>
  <dcterms:modified xsi:type="dcterms:W3CDTF">2023-05-10T01:33:00Z</dcterms:modified>
</cp:coreProperties>
</file>