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085" w:rsidRDefault="008F7085" w:rsidP="00FB4C54">
      <w:pPr>
        <w:snapToGrid w:val="0"/>
        <w:spacing w:afterLines="50" w:after="180" w:line="360" w:lineRule="exact"/>
        <w:jc w:val="center"/>
        <w:rPr>
          <w:rFonts w:ascii="游ゴシック" w:eastAsia="游ゴシック" w:hAnsi="游ゴシック"/>
          <w:b/>
          <w:sz w:val="24"/>
        </w:rPr>
      </w:pPr>
      <w:r w:rsidRPr="00473788">
        <w:rPr>
          <w:rFonts w:ascii="游ゴシック" w:eastAsia="游ゴシック" w:hAnsi="游ゴシック" w:hint="eastAsia"/>
          <w:b/>
          <w:sz w:val="24"/>
        </w:rPr>
        <w:t>令和３年第</w:t>
      </w:r>
      <w:r w:rsidR="009B01E8">
        <w:rPr>
          <w:rFonts w:ascii="游ゴシック" w:eastAsia="游ゴシック" w:hAnsi="游ゴシック" w:hint="eastAsia"/>
          <w:b/>
          <w:sz w:val="24"/>
        </w:rPr>
        <w:t>２</w:t>
      </w:r>
      <w:r w:rsidRPr="00473788">
        <w:rPr>
          <w:rFonts w:ascii="游ゴシック" w:eastAsia="游ゴシック" w:hAnsi="游ゴシック" w:hint="eastAsia"/>
          <w:b/>
          <w:sz w:val="24"/>
        </w:rPr>
        <w:t>回</w:t>
      </w:r>
      <w:r w:rsidR="00082019">
        <w:rPr>
          <w:rFonts w:ascii="游ゴシック" w:eastAsia="游ゴシック" w:hAnsi="游ゴシック" w:hint="eastAsia"/>
          <w:b/>
          <w:sz w:val="24"/>
        </w:rPr>
        <w:t>総合開発委員会</w:t>
      </w:r>
      <w:r w:rsidRPr="00473788">
        <w:rPr>
          <w:rFonts w:ascii="游ゴシック" w:eastAsia="游ゴシック" w:hAnsi="游ゴシック" w:hint="eastAsia"/>
          <w:b/>
          <w:sz w:val="24"/>
        </w:rPr>
        <w:t>計画部会　委員発言概要</w:t>
      </w:r>
    </w:p>
    <w:p w:rsidR="00473788" w:rsidRPr="00473788" w:rsidRDefault="00473788" w:rsidP="00FB4C54">
      <w:pPr>
        <w:snapToGrid w:val="0"/>
        <w:spacing w:line="360" w:lineRule="exact"/>
        <w:ind w:leftChars="1700" w:left="3570"/>
        <w:rPr>
          <w:rStyle w:val="a8"/>
          <w:rFonts w:ascii="游ゴシック" w:eastAsia="游ゴシック" w:hAnsi="游ゴシック"/>
        </w:rPr>
      </w:pPr>
      <w:r w:rsidRPr="00473788">
        <w:rPr>
          <w:rStyle w:val="a8"/>
          <w:rFonts w:ascii="游ゴシック" w:eastAsia="游ゴシック" w:hAnsi="游ゴシック"/>
        </w:rPr>
        <w:t>日時：令和</w:t>
      </w:r>
      <w:r w:rsidRPr="00473788">
        <w:rPr>
          <w:rStyle w:val="a8"/>
          <w:rFonts w:ascii="游ゴシック" w:eastAsia="游ゴシック" w:hAnsi="游ゴシック" w:hint="eastAsia"/>
        </w:rPr>
        <w:t>３</w:t>
      </w:r>
      <w:r w:rsidRPr="00473788">
        <w:rPr>
          <w:rStyle w:val="a8"/>
          <w:rFonts w:ascii="游ゴシック" w:eastAsia="游ゴシック" w:hAnsi="游ゴシック"/>
        </w:rPr>
        <w:t>年</w:t>
      </w:r>
      <w:r w:rsidR="009B01E8">
        <w:rPr>
          <w:rStyle w:val="a8"/>
          <w:rFonts w:ascii="游ゴシック" w:eastAsia="游ゴシック" w:hAnsi="游ゴシック" w:hint="eastAsia"/>
        </w:rPr>
        <w:t>６</w:t>
      </w:r>
      <w:r w:rsidRPr="00473788">
        <w:rPr>
          <w:rStyle w:val="a8"/>
          <w:rFonts w:ascii="游ゴシック" w:eastAsia="游ゴシック" w:hAnsi="游ゴシック"/>
        </w:rPr>
        <w:t>月</w:t>
      </w:r>
      <w:r w:rsidR="009B01E8">
        <w:rPr>
          <w:rStyle w:val="a8"/>
          <w:rFonts w:ascii="游ゴシック" w:eastAsia="游ゴシック" w:hAnsi="游ゴシック" w:hint="eastAsia"/>
        </w:rPr>
        <w:t>２</w:t>
      </w:r>
      <w:r w:rsidRPr="00473788">
        <w:rPr>
          <w:rStyle w:val="a8"/>
          <w:rFonts w:ascii="游ゴシック" w:eastAsia="游ゴシック" w:hAnsi="游ゴシック"/>
        </w:rPr>
        <w:t>日（水）</w:t>
      </w:r>
      <w:r w:rsidRPr="00473788">
        <w:rPr>
          <w:rStyle w:val="a8"/>
          <w:rFonts w:ascii="游ゴシック" w:eastAsia="游ゴシック" w:hAnsi="游ゴシック" w:hint="eastAsia"/>
        </w:rPr>
        <w:t>1</w:t>
      </w:r>
      <w:r w:rsidR="009B01E8">
        <w:rPr>
          <w:rStyle w:val="a8"/>
          <w:rFonts w:ascii="游ゴシック" w:eastAsia="游ゴシック" w:hAnsi="游ゴシック"/>
        </w:rPr>
        <w:t>5</w:t>
      </w:r>
      <w:r w:rsidRPr="00473788">
        <w:rPr>
          <w:rStyle w:val="a8"/>
          <w:rFonts w:ascii="游ゴシック" w:eastAsia="游ゴシック" w:hAnsi="游ゴシック"/>
        </w:rPr>
        <w:t>:3</w:t>
      </w:r>
      <w:r w:rsidRPr="00473788">
        <w:rPr>
          <w:rStyle w:val="a8"/>
          <w:rFonts w:ascii="游ゴシック" w:eastAsia="游ゴシック" w:hAnsi="游ゴシック" w:hint="eastAsia"/>
        </w:rPr>
        <w:t>0</w:t>
      </w:r>
      <w:r w:rsidRPr="00473788">
        <w:rPr>
          <w:rStyle w:val="a8"/>
          <w:rFonts w:ascii="游ゴシック" w:eastAsia="游ゴシック" w:hAnsi="游ゴシック"/>
        </w:rPr>
        <w:t>～</w:t>
      </w:r>
      <w:r w:rsidRPr="00473788">
        <w:rPr>
          <w:rStyle w:val="a8"/>
          <w:rFonts w:ascii="游ゴシック" w:eastAsia="游ゴシック" w:hAnsi="游ゴシック" w:hint="eastAsia"/>
        </w:rPr>
        <w:t>1</w:t>
      </w:r>
      <w:r w:rsidR="009B01E8">
        <w:rPr>
          <w:rStyle w:val="a8"/>
          <w:rFonts w:ascii="游ゴシック" w:eastAsia="游ゴシック" w:hAnsi="游ゴシック"/>
        </w:rPr>
        <w:t>7</w:t>
      </w:r>
      <w:r w:rsidRPr="00473788">
        <w:rPr>
          <w:rStyle w:val="a8"/>
          <w:rFonts w:ascii="游ゴシック" w:eastAsia="游ゴシック" w:hAnsi="游ゴシック"/>
        </w:rPr>
        <w:t>:</w:t>
      </w:r>
      <w:r w:rsidR="009B01E8">
        <w:rPr>
          <w:rStyle w:val="a8"/>
          <w:rFonts w:ascii="游ゴシック" w:eastAsia="游ゴシック" w:hAnsi="游ゴシック"/>
        </w:rPr>
        <w:t>2</w:t>
      </w:r>
      <w:r w:rsidR="00952237">
        <w:rPr>
          <w:rStyle w:val="a8"/>
          <w:rFonts w:ascii="游ゴシック" w:eastAsia="游ゴシック" w:hAnsi="游ゴシック"/>
        </w:rPr>
        <w:t>0</w:t>
      </w:r>
    </w:p>
    <w:p w:rsidR="00473788" w:rsidRPr="00473788" w:rsidRDefault="00473788" w:rsidP="00FB4C54">
      <w:pPr>
        <w:snapToGrid w:val="0"/>
        <w:spacing w:line="360" w:lineRule="exact"/>
        <w:ind w:leftChars="1700" w:left="3570"/>
        <w:rPr>
          <w:rStyle w:val="a8"/>
          <w:rFonts w:ascii="游ゴシック" w:eastAsia="游ゴシック" w:hAnsi="游ゴシック"/>
        </w:rPr>
      </w:pPr>
      <w:r w:rsidRPr="00473788">
        <w:rPr>
          <w:rStyle w:val="a8"/>
          <w:rFonts w:ascii="游ゴシック" w:eastAsia="游ゴシック" w:hAnsi="游ゴシック"/>
        </w:rPr>
        <w:t>場所：</w:t>
      </w:r>
      <w:r w:rsidR="00082019">
        <w:rPr>
          <w:rStyle w:val="a8"/>
          <w:rFonts w:ascii="游ゴシック" w:eastAsia="游ゴシック" w:hAnsi="游ゴシック" w:hint="eastAsia"/>
        </w:rPr>
        <w:t>Web</w:t>
      </w:r>
      <w:r w:rsidRPr="00473788">
        <w:rPr>
          <w:rStyle w:val="a8"/>
          <w:rFonts w:ascii="游ゴシック" w:eastAsia="游ゴシック" w:hAnsi="游ゴシック" w:hint="eastAsia"/>
          <w:kern w:val="0"/>
        </w:rPr>
        <w:t xml:space="preserve">会議（事務局：道庁別館庁舎 </w:t>
      </w:r>
      <w:r w:rsidR="009B01E8">
        <w:rPr>
          <w:rStyle w:val="a8"/>
          <w:rFonts w:ascii="游ゴシック" w:eastAsia="游ゴシック" w:hAnsi="游ゴシック" w:hint="eastAsia"/>
          <w:kern w:val="0"/>
        </w:rPr>
        <w:t>９</w:t>
      </w:r>
      <w:r w:rsidRPr="00473788">
        <w:rPr>
          <w:rStyle w:val="a8"/>
          <w:rFonts w:ascii="游ゴシック" w:eastAsia="游ゴシック" w:hAnsi="游ゴシック" w:hint="eastAsia"/>
          <w:kern w:val="0"/>
        </w:rPr>
        <w:t>階 第</w:t>
      </w:r>
      <w:r w:rsidR="009B01E8">
        <w:rPr>
          <w:rStyle w:val="a8"/>
          <w:rFonts w:ascii="游ゴシック" w:eastAsia="游ゴシック" w:hAnsi="游ゴシック" w:hint="eastAsia"/>
          <w:kern w:val="0"/>
        </w:rPr>
        <w:t>１</w:t>
      </w:r>
      <w:r w:rsidRPr="00473788">
        <w:rPr>
          <w:rStyle w:val="a8"/>
          <w:rFonts w:ascii="游ゴシック" w:eastAsia="游ゴシック" w:hAnsi="游ゴシック" w:hint="eastAsia"/>
          <w:kern w:val="0"/>
        </w:rPr>
        <w:t>研修室）</w:t>
      </w:r>
    </w:p>
    <w:p w:rsidR="00473788" w:rsidRDefault="00473788" w:rsidP="00FB4C54">
      <w:pPr>
        <w:snapToGrid w:val="0"/>
        <w:spacing w:beforeLines="100" w:before="360" w:line="360" w:lineRule="exact"/>
        <w:ind w:leftChars="-100" w:left="-210"/>
        <w:rPr>
          <w:rFonts w:ascii="游ゴシック" w:eastAsia="游ゴシック" w:hAnsi="游ゴシック"/>
          <w:sz w:val="24"/>
        </w:rPr>
      </w:pPr>
      <w:r>
        <w:rPr>
          <w:rFonts w:ascii="游ゴシック" w:eastAsia="游ゴシック" w:hAnsi="游ゴシック" w:hint="eastAsia"/>
          <w:sz w:val="24"/>
        </w:rPr>
        <w:t>【小林委員】</w:t>
      </w:r>
    </w:p>
    <w:p w:rsidR="008F7085" w:rsidRPr="00473788" w:rsidRDefault="00473788" w:rsidP="007C68DF">
      <w:pPr>
        <w:pStyle w:val="a7"/>
        <w:numPr>
          <w:ilvl w:val="0"/>
          <w:numId w:val="1"/>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w:t>
      </w:r>
      <w:r w:rsidR="0042187F">
        <w:rPr>
          <w:rFonts w:ascii="游ゴシック" w:eastAsia="游ゴシック" w:hAnsi="游ゴシック"/>
          <w:sz w:val="24"/>
        </w:rPr>
        <w:t>80</w:t>
      </w:r>
      <w:r w:rsidR="001A09A0" w:rsidRPr="001A09A0">
        <w:rPr>
          <w:rFonts w:ascii="游ゴシック" w:eastAsia="游ゴシック" w:hAnsi="游ゴシック"/>
          <w:sz w:val="24"/>
        </w:rPr>
        <w:t>「連携と交流を支える総合的な交通ネットワークの形</w:t>
      </w:r>
      <w:bookmarkStart w:id="0" w:name="_GoBack"/>
      <w:bookmarkEnd w:id="0"/>
      <w:r w:rsidR="001A09A0" w:rsidRPr="001A09A0">
        <w:rPr>
          <w:rFonts w:ascii="游ゴシック" w:eastAsia="游ゴシック" w:hAnsi="游ゴシック"/>
          <w:sz w:val="24"/>
        </w:rPr>
        <w:t>成」の部分には、物流に関する課題を明示し、強力に取り組んでいくべき。</w:t>
      </w:r>
    </w:p>
    <w:p w:rsidR="008F7085" w:rsidRPr="00473788" w:rsidRDefault="007C68DF" w:rsidP="007C68DF">
      <w:pPr>
        <w:pStyle w:val="a7"/>
        <w:numPr>
          <w:ilvl w:val="0"/>
          <w:numId w:val="1"/>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Society5.0がめざすもの、そして、そのための礎をこれからの４年間でどう作っていくのかということを盛り込むべき。</w:t>
      </w:r>
    </w:p>
    <w:p w:rsidR="008F7085" w:rsidRPr="00473788" w:rsidRDefault="00473788" w:rsidP="007C68DF">
      <w:pPr>
        <w:pStyle w:val="a7"/>
        <w:numPr>
          <w:ilvl w:val="0"/>
          <w:numId w:val="1"/>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hint="eastAsia"/>
          <w:sz w:val="24"/>
        </w:rPr>
        <w:t>木材の需要は全国的にも非常に高くなりつつある。北海道の木材を活用していくという方策を考えた上で、森林を若い木にシフトしていく努力が必要。</w:t>
      </w:r>
    </w:p>
    <w:p w:rsidR="008F7085" w:rsidRDefault="00473788" w:rsidP="007C68DF">
      <w:pPr>
        <w:pStyle w:val="a7"/>
        <w:numPr>
          <w:ilvl w:val="0"/>
          <w:numId w:val="1"/>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IRについては</w:t>
      </w:r>
      <w:r w:rsidR="001A09A0">
        <w:rPr>
          <w:rFonts w:ascii="游ゴシック" w:eastAsia="游ゴシック" w:hAnsi="游ゴシック" w:hint="eastAsia"/>
          <w:sz w:val="24"/>
        </w:rPr>
        <w:t>、</w:t>
      </w:r>
      <w:r w:rsidR="001A09A0" w:rsidRPr="001A09A0">
        <w:rPr>
          <w:rFonts w:ascii="游ゴシック" w:eastAsia="游ゴシック" w:hAnsi="游ゴシック"/>
          <w:sz w:val="24"/>
        </w:rPr>
        <w:t>理解を促進しながら議論していくことが必要。IRについて検討を進め</w:t>
      </w:r>
      <w:r w:rsidR="001A09A0">
        <w:rPr>
          <w:rFonts w:ascii="游ゴシック" w:eastAsia="游ゴシック" w:hAnsi="游ゴシック" w:hint="eastAsia"/>
          <w:sz w:val="24"/>
        </w:rPr>
        <w:t>ると</w:t>
      </w:r>
      <w:r w:rsidR="001A09A0" w:rsidRPr="001A09A0">
        <w:rPr>
          <w:rFonts w:ascii="游ゴシック" w:eastAsia="游ゴシック" w:hAnsi="游ゴシック"/>
          <w:sz w:val="24"/>
        </w:rPr>
        <w:t>いう記述は残していただきたい。</w:t>
      </w:r>
    </w:p>
    <w:p w:rsidR="00473788" w:rsidRPr="00473788" w:rsidRDefault="00473788" w:rsidP="00FB4C54">
      <w:pPr>
        <w:snapToGrid w:val="0"/>
        <w:spacing w:beforeLines="50" w:before="180" w:line="360" w:lineRule="exact"/>
        <w:ind w:leftChars="-100" w:left="-210"/>
        <w:rPr>
          <w:rFonts w:ascii="游ゴシック" w:eastAsia="游ゴシック" w:hAnsi="游ゴシック"/>
          <w:sz w:val="24"/>
        </w:rPr>
      </w:pPr>
      <w:r w:rsidRPr="00473788">
        <w:rPr>
          <w:rFonts w:ascii="游ゴシック" w:eastAsia="游ゴシック" w:hAnsi="游ゴシック" w:hint="eastAsia"/>
          <w:sz w:val="24"/>
        </w:rPr>
        <w:t>【</w:t>
      </w:r>
      <w:r>
        <w:rPr>
          <w:rFonts w:ascii="游ゴシック" w:eastAsia="游ゴシック" w:hAnsi="游ゴシック" w:hint="eastAsia"/>
          <w:sz w:val="24"/>
        </w:rPr>
        <w:t>佐藤</w:t>
      </w:r>
      <w:r w:rsidRPr="00473788">
        <w:rPr>
          <w:rFonts w:ascii="游ゴシック" w:eastAsia="游ゴシック" w:hAnsi="游ゴシック" w:hint="eastAsia"/>
          <w:sz w:val="24"/>
        </w:rPr>
        <w:t>委員】</w:t>
      </w:r>
    </w:p>
    <w:p w:rsidR="008F7085" w:rsidRDefault="00473788" w:rsidP="007C68DF">
      <w:pPr>
        <w:pStyle w:val="a7"/>
        <w:numPr>
          <w:ilvl w:val="0"/>
          <w:numId w:val="2"/>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p2</w:t>
      </w:r>
      <w:r w:rsidR="0042187F">
        <w:rPr>
          <w:rFonts w:ascii="游ゴシック" w:eastAsia="游ゴシック" w:hAnsi="游ゴシック"/>
          <w:sz w:val="24"/>
        </w:rPr>
        <w:t>7</w:t>
      </w:r>
      <w:r w:rsidR="001A09A0" w:rsidRPr="001A09A0">
        <w:rPr>
          <w:rFonts w:ascii="游ゴシック" w:eastAsia="游ゴシック" w:hAnsi="游ゴシック"/>
          <w:sz w:val="24"/>
        </w:rPr>
        <w:t>「本道の自然・文化などの特性を活かしたアドベンチャー・トラベルやワーケーションなどといった新しい旅行スタイルが定着し、高い評価を得ています」とあるが、「ワーケーション」は旅行スタイルではない捉え方を</w:t>
      </w:r>
      <w:r w:rsidR="001A09A0">
        <w:rPr>
          <w:rFonts w:ascii="游ゴシック" w:eastAsia="游ゴシック" w:hAnsi="游ゴシック" w:hint="eastAsia"/>
          <w:sz w:val="24"/>
        </w:rPr>
        <w:t>すべき</w:t>
      </w:r>
      <w:r w:rsidR="001A09A0" w:rsidRPr="001A09A0">
        <w:rPr>
          <w:rFonts w:ascii="游ゴシック" w:eastAsia="游ゴシック" w:hAnsi="游ゴシック"/>
          <w:sz w:val="24"/>
        </w:rPr>
        <w:t>。</w:t>
      </w:r>
    </w:p>
    <w:p w:rsidR="001A09A0" w:rsidRDefault="001A09A0" w:rsidP="007C68DF">
      <w:pPr>
        <w:pStyle w:val="a7"/>
        <w:numPr>
          <w:ilvl w:val="0"/>
          <w:numId w:val="2"/>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1A09A0">
        <w:rPr>
          <w:rFonts w:ascii="游ゴシック" w:eastAsia="游ゴシック" w:hAnsi="游ゴシック" w:hint="eastAsia"/>
          <w:sz w:val="24"/>
        </w:rPr>
        <w:t>第１章「総合計画の考え方」に、北海道らしい、人の気持ちをつかむような表現を入れるとよい。</w:t>
      </w:r>
    </w:p>
    <w:p w:rsidR="001679BF" w:rsidRDefault="001679BF" w:rsidP="007C68DF">
      <w:pPr>
        <w:pStyle w:val="a7"/>
        <w:numPr>
          <w:ilvl w:val="0"/>
          <w:numId w:val="2"/>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9B01E8" w:rsidRPr="009B01E8">
        <w:rPr>
          <w:rFonts w:ascii="游ゴシック" w:eastAsia="游ゴシック" w:hAnsi="游ゴシック" w:hint="eastAsia"/>
          <w:sz w:val="24"/>
        </w:rPr>
        <w:t>観光の部分（</w:t>
      </w:r>
      <w:r w:rsidR="009B01E8" w:rsidRPr="009B01E8">
        <w:rPr>
          <w:rFonts w:ascii="游ゴシック" w:eastAsia="游ゴシック" w:hAnsi="游ゴシック"/>
          <w:sz w:val="24"/>
        </w:rPr>
        <w:t>p</w:t>
      </w:r>
      <w:r w:rsidR="0042187F">
        <w:rPr>
          <w:rFonts w:ascii="游ゴシック" w:eastAsia="游ゴシック" w:hAnsi="游ゴシック"/>
          <w:sz w:val="24"/>
        </w:rPr>
        <w:t>63</w:t>
      </w:r>
      <w:r w:rsidR="009B01E8" w:rsidRPr="009B01E8">
        <w:rPr>
          <w:rFonts w:ascii="游ゴシック" w:eastAsia="游ゴシック" w:hAnsi="游ゴシック"/>
          <w:sz w:val="24"/>
        </w:rPr>
        <w:t>～</w:t>
      </w:r>
      <w:r w:rsidR="0042187F">
        <w:rPr>
          <w:rFonts w:ascii="游ゴシック" w:eastAsia="游ゴシック" w:hAnsi="游ゴシック" w:hint="eastAsia"/>
          <w:sz w:val="24"/>
        </w:rPr>
        <w:t>64</w:t>
      </w:r>
      <w:r w:rsidR="009B01E8" w:rsidRPr="009B01E8">
        <w:rPr>
          <w:rFonts w:ascii="游ゴシック" w:eastAsia="游ゴシック" w:hAnsi="游ゴシック"/>
          <w:sz w:val="24"/>
        </w:rPr>
        <w:t>）については、「北海道７空港を利用した・・・」という文章を冒頭にもってくるとよいのではないか。</w:t>
      </w:r>
    </w:p>
    <w:p w:rsidR="009B01E8" w:rsidRPr="00804E9F" w:rsidRDefault="009B01E8" w:rsidP="00804E9F">
      <w:pPr>
        <w:pStyle w:val="a7"/>
        <w:numPr>
          <w:ilvl w:val="0"/>
          <w:numId w:val="2"/>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9B01E8">
        <w:rPr>
          <w:rFonts w:ascii="游ゴシック" w:eastAsia="游ゴシック" w:hAnsi="游ゴシック"/>
          <w:sz w:val="24"/>
        </w:rPr>
        <w:t>IRについては、観光の一部として使われていると捉え</w:t>
      </w:r>
      <w:r w:rsidR="001A09A0">
        <w:rPr>
          <w:rFonts w:ascii="游ゴシック" w:eastAsia="游ゴシック" w:hAnsi="游ゴシック" w:hint="eastAsia"/>
          <w:sz w:val="24"/>
        </w:rPr>
        <w:t>ており</w:t>
      </w:r>
      <w:r w:rsidRPr="009B01E8">
        <w:rPr>
          <w:rFonts w:ascii="游ゴシック" w:eastAsia="游ゴシック" w:hAnsi="游ゴシック"/>
          <w:sz w:val="24"/>
        </w:rPr>
        <w:t>、北海道らしいものを「検討」する</w:t>
      </w:r>
      <w:r w:rsidR="00804E9F">
        <w:rPr>
          <w:rFonts w:ascii="游ゴシック" w:eastAsia="游ゴシック" w:hAnsi="游ゴシック" w:hint="eastAsia"/>
          <w:sz w:val="24"/>
        </w:rPr>
        <w:t>ことはよい</w:t>
      </w:r>
      <w:r w:rsidRPr="00804E9F">
        <w:rPr>
          <w:rFonts w:ascii="游ゴシック" w:eastAsia="游ゴシック" w:hAnsi="游ゴシック"/>
          <w:sz w:val="24"/>
        </w:rPr>
        <w:t>と思っている。</w:t>
      </w:r>
    </w:p>
    <w:p w:rsidR="00473788" w:rsidRPr="00473788" w:rsidRDefault="00473788" w:rsidP="00FB4C54">
      <w:pPr>
        <w:snapToGrid w:val="0"/>
        <w:spacing w:beforeLines="50" w:before="180" w:line="360" w:lineRule="exact"/>
        <w:ind w:leftChars="-100" w:left="-210"/>
        <w:rPr>
          <w:rFonts w:ascii="游ゴシック" w:eastAsia="游ゴシック" w:hAnsi="游ゴシック"/>
          <w:sz w:val="24"/>
        </w:rPr>
      </w:pPr>
      <w:r w:rsidRPr="00473788">
        <w:rPr>
          <w:rFonts w:ascii="游ゴシック" w:eastAsia="游ゴシック" w:hAnsi="游ゴシック" w:hint="eastAsia"/>
          <w:sz w:val="24"/>
        </w:rPr>
        <w:t>【</w:t>
      </w:r>
      <w:r>
        <w:rPr>
          <w:rFonts w:ascii="游ゴシック" w:eastAsia="游ゴシック" w:hAnsi="游ゴシック" w:hint="eastAsia"/>
          <w:sz w:val="24"/>
        </w:rPr>
        <w:t>武野</w:t>
      </w:r>
      <w:r w:rsidRPr="00473788">
        <w:rPr>
          <w:rFonts w:ascii="游ゴシック" w:eastAsia="游ゴシック" w:hAnsi="游ゴシック" w:hint="eastAsia"/>
          <w:sz w:val="24"/>
        </w:rPr>
        <w:t>委員】</w:t>
      </w:r>
    </w:p>
    <w:p w:rsidR="008F7085" w:rsidRPr="00FB4C54" w:rsidRDefault="00473788" w:rsidP="007C68DF">
      <w:pPr>
        <w:pStyle w:val="a7"/>
        <w:numPr>
          <w:ilvl w:val="0"/>
          <w:numId w:val="2"/>
        </w:numPr>
        <w:snapToGrid w:val="0"/>
        <w:spacing w:line="360" w:lineRule="exact"/>
        <w:ind w:leftChars="0" w:left="240" w:hangingChars="100" w:hanging="240"/>
        <w:rPr>
          <w:rFonts w:ascii="游ゴシック" w:eastAsia="游ゴシック" w:hAnsi="游ゴシック"/>
          <w:sz w:val="24"/>
        </w:rPr>
      </w:pPr>
      <w:r w:rsidRPr="00FB4C54">
        <w:rPr>
          <w:rFonts w:ascii="游ゴシック" w:eastAsia="游ゴシック" w:hAnsi="游ゴシック" w:hint="eastAsia"/>
          <w:sz w:val="24"/>
        </w:rPr>
        <w:t xml:space="preserve">　</w:t>
      </w:r>
      <w:r w:rsidR="001A09A0" w:rsidRPr="001A09A0">
        <w:rPr>
          <w:rFonts w:ascii="游ゴシック" w:eastAsia="游ゴシック" w:hAnsi="游ゴシック" w:hint="eastAsia"/>
          <w:sz w:val="24"/>
        </w:rPr>
        <w:t>意向調査に関し、「ブラックアウトへの対応で課題となったこと」、「脱炭素社会に向けて取り組んでいること」、「新型コロナの経験を踏まえ、今後、力を入れようと思っていること」といった問は、企業・団体・ＮＰＯだけではなく、道民にも聞くべき</w:t>
      </w:r>
      <w:r w:rsidR="001A09A0">
        <w:rPr>
          <w:rFonts w:ascii="游ゴシック" w:eastAsia="游ゴシック" w:hAnsi="游ゴシック" w:hint="eastAsia"/>
          <w:sz w:val="24"/>
        </w:rPr>
        <w:t>であった</w:t>
      </w:r>
      <w:r w:rsidR="001A09A0" w:rsidRPr="001A09A0">
        <w:rPr>
          <w:rFonts w:ascii="游ゴシック" w:eastAsia="游ゴシック" w:hAnsi="游ゴシック" w:hint="eastAsia"/>
          <w:sz w:val="24"/>
        </w:rPr>
        <w:t>。</w:t>
      </w:r>
    </w:p>
    <w:p w:rsidR="008F7085" w:rsidRPr="00473788" w:rsidRDefault="00473788" w:rsidP="007C68DF">
      <w:pPr>
        <w:pStyle w:val="a7"/>
        <w:numPr>
          <w:ilvl w:val="0"/>
          <w:numId w:val="2"/>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p1の14行目「世界的に流行したことを踏まえ」は「世界的に流行（パンデミックに至った）したことを踏まえ」と修正すべき。</w:t>
      </w:r>
    </w:p>
    <w:p w:rsidR="008F7085" w:rsidRPr="00473788" w:rsidRDefault="00473788"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p1</w:t>
      </w:r>
      <w:r w:rsidR="0042187F">
        <w:rPr>
          <w:rFonts w:ascii="游ゴシック" w:eastAsia="游ゴシック" w:hAnsi="游ゴシック"/>
          <w:sz w:val="24"/>
        </w:rPr>
        <w:t>8</w:t>
      </w:r>
      <w:r w:rsidR="001A09A0" w:rsidRPr="001A09A0">
        <w:rPr>
          <w:rFonts w:ascii="游ゴシック" w:eastAsia="游ゴシック" w:hAnsi="游ゴシック"/>
          <w:sz w:val="24"/>
        </w:rPr>
        <w:t>の下から２行目「コロナ以前の回帰にとどまらない」は「コロナ以前への・・・」とすべき。</w:t>
      </w:r>
    </w:p>
    <w:p w:rsidR="008F7085" w:rsidRDefault="00473788"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SDGsのゴールのアイコンが小さい。</w:t>
      </w:r>
    </w:p>
    <w:p w:rsidR="001A09A0"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w:t>
      </w:r>
      <w:r w:rsidR="0042187F">
        <w:rPr>
          <w:rFonts w:ascii="游ゴシック" w:eastAsia="游ゴシック" w:hAnsi="游ゴシック"/>
          <w:sz w:val="24"/>
        </w:rPr>
        <w:t>53</w:t>
      </w:r>
      <w:r w:rsidR="001A09A0" w:rsidRPr="001A09A0">
        <w:rPr>
          <w:rFonts w:ascii="游ゴシック" w:eastAsia="游ゴシック" w:hAnsi="游ゴシック"/>
          <w:sz w:val="24"/>
        </w:rPr>
        <w:t>に「有機農業の拡大」という趣旨を追記</w:t>
      </w:r>
      <w:r w:rsidR="001A09A0">
        <w:rPr>
          <w:rFonts w:ascii="游ゴシック" w:eastAsia="游ゴシック" w:hAnsi="游ゴシック" w:hint="eastAsia"/>
          <w:sz w:val="24"/>
        </w:rPr>
        <w:t>すべき</w:t>
      </w:r>
      <w:r w:rsidR="001A09A0" w:rsidRPr="001A09A0">
        <w:rPr>
          <w:rFonts w:ascii="游ゴシック" w:eastAsia="游ゴシック" w:hAnsi="游ゴシック"/>
          <w:sz w:val="24"/>
        </w:rPr>
        <w:t>。</w:t>
      </w:r>
    </w:p>
    <w:p w:rsidR="001A09A0"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w:t>
      </w:r>
      <w:r w:rsidR="0042187F">
        <w:rPr>
          <w:rFonts w:ascii="游ゴシック" w:eastAsia="游ゴシック" w:hAnsi="游ゴシック"/>
          <w:sz w:val="24"/>
        </w:rPr>
        <w:t>81</w:t>
      </w:r>
      <w:r w:rsidR="001A09A0" w:rsidRPr="001A09A0">
        <w:rPr>
          <w:rFonts w:ascii="游ゴシック" w:eastAsia="游ゴシック" w:hAnsi="游ゴシック"/>
          <w:sz w:val="24"/>
        </w:rPr>
        <w:t>に「ICTの活用、高齢者をはじめとするIT弱者への教育支援」といった考え方を盛り込むべき。</w:t>
      </w:r>
    </w:p>
    <w:p w:rsidR="001A09A0"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w:t>
      </w:r>
      <w:r w:rsidR="0042187F">
        <w:rPr>
          <w:rFonts w:ascii="游ゴシック" w:eastAsia="游ゴシック" w:hAnsi="游ゴシック"/>
          <w:sz w:val="24"/>
        </w:rPr>
        <w:t>73</w:t>
      </w:r>
      <w:r w:rsidR="001A09A0" w:rsidRPr="001A09A0">
        <w:rPr>
          <w:rFonts w:ascii="游ゴシック" w:eastAsia="游ゴシック" w:hAnsi="游ゴシック"/>
          <w:sz w:val="24"/>
        </w:rPr>
        <w:t>にある北海道・北東北の縄文遺跡群に関する記載は、世界遺産登録を踏まえた内容に修正が必要。</w:t>
      </w:r>
    </w:p>
    <w:p w:rsidR="001A09A0"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w:t>
      </w:r>
      <w:r w:rsidR="0042187F">
        <w:rPr>
          <w:rFonts w:ascii="游ゴシック" w:eastAsia="游ゴシック" w:hAnsi="游ゴシック"/>
          <w:sz w:val="24"/>
        </w:rPr>
        <w:t>73</w:t>
      </w:r>
      <w:r w:rsidR="001A09A0" w:rsidRPr="001A09A0">
        <w:rPr>
          <w:rFonts w:ascii="游ゴシック" w:eastAsia="游ゴシック" w:hAnsi="游ゴシック"/>
          <w:sz w:val="24"/>
        </w:rPr>
        <w:t>「アイヌの人たちの歴史や文化に関する理解の促進に取り組みます」は「『正しい』理解の促進に取り組みます」などと修正すべき。</w:t>
      </w:r>
    </w:p>
    <w:p w:rsidR="001A09A0"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lastRenderedPageBreak/>
        <w:t xml:space="preserve">　</w:t>
      </w:r>
      <w:r w:rsidR="001A09A0" w:rsidRPr="001A09A0">
        <w:rPr>
          <w:rFonts w:ascii="游ゴシック" w:eastAsia="游ゴシック" w:hAnsi="游ゴシック" w:hint="eastAsia"/>
          <w:sz w:val="24"/>
        </w:rPr>
        <w:t>北海道は、</w:t>
      </w:r>
      <w:r w:rsidR="001A09A0" w:rsidRPr="001A09A0">
        <w:rPr>
          <w:rFonts w:ascii="游ゴシック" w:eastAsia="游ゴシック" w:hAnsi="游ゴシック"/>
          <w:sz w:val="24"/>
        </w:rPr>
        <w:t>Society5.0あるいはデジタル・トランスフォーメンションを使って、日本をどうリードしていくのか、というぐらいの気構えが必要</w:t>
      </w:r>
      <w:r w:rsidR="001A09A0">
        <w:rPr>
          <w:rFonts w:ascii="游ゴシック" w:eastAsia="游ゴシック" w:hAnsi="游ゴシック" w:hint="eastAsia"/>
          <w:sz w:val="24"/>
        </w:rPr>
        <w:t>。</w:t>
      </w:r>
    </w:p>
    <w:p w:rsidR="001A09A0"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hint="eastAsia"/>
          <w:sz w:val="24"/>
        </w:rPr>
        <w:t>理念を書き込んだ、憲法の前文のような前文があってもよい。</w:t>
      </w:r>
    </w:p>
    <w:p w:rsidR="001A09A0" w:rsidRPr="001A09A0"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hint="eastAsia"/>
          <w:sz w:val="24"/>
        </w:rPr>
        <w:t>総合計画が掲げる政策の方向性は、各部局で十分検討され、道民の理解と支持が得られた個別計画に立脚したものでなければならないと考える。道民世論が分かれる問題について、</w:t>
      </w:r>
      <w:r w:rsidR="001A09A0" w:rsidRPr="001A09A0">
        <w:rPr>
          <w:rFonts w:ascii="游ゴシック" w:eastAsia="游ゴシック" w:hAnsi="游ゴシック"/>
          <w:sz w:val="24"/>
        </w:rPr>
        <w:t>専門的な知見抜きに短時間で論議することは、当部会の論議にふさわしくない。IRの記述については、今回は見送るべき。</w:t>
      </w:r>
      <w:r w:rsidR="001A09A0" w:rsidRPr="001A09A0">
        <w:rPr>
          <w:rFonts w:ascii="游ゴシック" w:eastAsia="游ゴシック" w:hAnsi="游ゴシック"/>
          <w:sz w:val="24"/>
        </w:rPr>
        <w:br/>
      </w:r>
      <w:r w:rsidR="001A09A0">
        <w:rPr>
          <w:rFonts w:ascii="游ゴシック" w:eastAsia="游ゴシック" w:hAnsi="游ゴシック" w:hint="eastAsia"/>
          <w:sz w:val="24"/>
        </w:rPr>
        <w:t xml:space="preserve">　</w:t>
      </w:r>
      <w:r w:rsidR="001A09A0" w:rsidRPr="001A09A0">
        <w:rPr>
          <w:rFonts w:ascii="游ゴシック" w:eastAsia="游ゴシック" w:hAnsi="游ゴシック" w:hint="eastAsia"/>
          <w:sz w:val="24"/>
        </w:rPr>
        <w:t>議論することは当然だと思うが、この計画の中に文言を入れることとは別問題。総合計画は道民に対するメッセージであり、「</w:t>
      </w:r>
      <w:r w:rsidR="001A09A0">
        <w:rPr>
          <w:rFonts w:ascii="游ゴシック" w:eastAsia="游ゴシック" w:hAnsi="游ゴシック" w:hint="eastAsia"/>
          <w:sz w:val="24"/>
        </w:rPr>
        <w:t>IR」の</w:t>
      </w:r>
      <w:r w:rsidR="001A09A0" w:rsidRPr="001A09A0">
        <w:rPr>
          <w:rFonts w:ascii="游ゴシック" w:eastAsia="游ゴシック" w:hAnsi="游ゴシック" w:hint="eastAsia"/>
          <w:sz w:val="24"/>
        </w:rPr>
        <w:t>二文字を入れることで、</w:t>
      </w:r>
      <w:r w:rsidR="001A09A0">
        <w:rPr>
          <w:rFonts w:ascii="游ゴシック" w:eastAsia="游ゴシック" w:hAnsi="游ゴシック" w:hint="eastAsia"/>
          <w:sz w:val="24"/>
        </w:rPr>
        <w:t>総合計画の中で認知したと</w:t>
      </w:r>
      <w:r w:rsidR="001A09A0" w:rsidRPr="001A09A0">
        <w:rPr>
          <w:rFonts w:ascii="游ゴシック" w:eastAsia="游ゴシック" w:hAnsi="游ゴシック" w:hint="eastAsia"/>
          <w:sz w:val="24"/>
        </w:rPr>
        <w:t>捉えられかねない。</w:t>
      </w:r>
    </w:p>
    <w:p w:rsidR="00473788" w:rsidRPr="00473788" w:rsidRDefault="00473788" w:rsidP="00FB4C54">
      <w:pPr>
        <w:snapToGrid w:val="0"/>
        <w:spacing w:beforeLines="50" w:before="180" w:line="360" w:lineRule="exact"/>
        <w:ind w:leftChars="-50" w:left="-105"/>
        <w:rPr>
          <w:rFonts w:ascii="游ゴシック" w:eastAsia="游ゴシック" w:hAnsi="游ゴシック"/>
          <w:sz w:val="24"/>
        </w:rPr>
      </w:pPr>
      <w:r w:rsidRPr="00473788">
        <w:rPr>
          <w:rFonts w:ascii="游ゴシック" w:eastAsia="游ゴシック" w:hAnsi="游ゴシック" w:hint="eastAsia"/>
          <w:sz w:val="24"/>
        </w:rPr>
        <w:t>【</w:t>
      </w:r>
      <w:r>
        <w:rPr>
          <w:rFonts w:ascii="游ゴシック" w:eastAsia="游ゴシック" w:hAnsi="游ゴシック" w:hint="eastAsia"/>
          <w:sz w:val="24"/>
        </w:rPr>
        <w:t>髙橋副部会長</w:t>
      </w:r>
      <w:r w:rsidRPr="00473788">
        <w:rPr>
          <w:rFonts w:ascii="游ゴシック" w:eastAsia="游ゴシック" w:hAnsi="游ゴシック" w:hint="eastAsia"/>
          <w:sz w:val="24"/>
        </w:rPr>
        <w:t>】</w:t>
      </w:r>
    </w:p>
    <w:p w:rsidR="008F7085"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1A09A0" w:rsidRPr="001A09A0">
        <w:rPr>
          <w:rFonts w:ascii="游ゴシック" w:eastAsia="游ゴシック" w:hAnsi="游ゴシック"/>
          <w:sz w:val="24"/>
        </w:rPr>
        <w:t>p4</w:t>
      </w:r>
      <w:r w:rsidR="0042187F">
        <w:rPr>
          <w:rFonts w:ascii="游ゴシック" w:eastAsia="游ゴシック" w:hAnsi="游ゴシック"/>
          <w:sz w:val="24"/>
        </w:rPr>
        <w:t>9</w:t>
      </w:r>
      <w:r w:rsidR="001A09A0" w:rsidRPr="001A09A0">
        <w:rPr>
          <w:rFonts w:ascii="游ゴシック" w:eastAsia="游ゴシック" w:hAnsi="游ゴシック"/>
          <w:sz w:val="24"/>
        </w:rPr>
        <w:t>に「外国人を含む住民や観光客に対する災害情報の伝達」とあるが、障がいをお持ちの方などもいるので、「要配慮者」という言葉でまとめるとよい。</w:t>
      </w:r>
    </w:p>
    <w:p w:rsidR="007C68DF" w:rsidRPr="00473788"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7C68DF">
        <w:rPr>
          <w:rFonts w:ascii="游ゴシック" w:eastAsia="游ゴシック" w:hAnsi="游ゴシック"/>
          <w:sz w:val="24"/>
        </w:rPr>
        <w:t>p</w:t>
      </w:r>
      <w:r w:rsidR="0042187F">
        <w:rPr>
          <w:rFonts w:ascii="游ゴシック" w:eastAsia="游ゴシック" w:hAnsi="游ゴシック"/>
          <w:sz w:val="24"/>
        </w:rPr>
        <w:t>84</w:t>
      </w:r>
      <w:r w:rsidRPr="007C68DF">
        <w:rPr>
          <w:rFonts w:ascii="游ゴシック" w:eastAsia="游ゴシック" w:hAnsi="游ゴシック"/>
          <w:sz w:val="24"/>
        </w:rPr>
        <w:t>下段に「・札幌市の都市機能と道内市町村が有する資源を結びつけ～」という文章があるが、明確に読み取れないので、記載を分割した方がよい。</w:t>
      </w:r>
    </w:p>
    <w:p w:rsidR="008F7085" w:rsidRPr="00473788"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7C68DF">
        <w:rPr>
          <w:rFonts w:ascii="游ゴシック" w:eastAsia="游ゴシック" w:hAnsi="游ゴシック" w:hint="eastAsia"/>
          <w:sz w:val="24"/>
        </w:rPr>
        <w:t>見直しに伴い新しい文言が盛り込まれているので、用語解説を丁寧に作成すべき。</w:t>
      </w:r>
    </w:p>
    <w:p w:rsidR="008F7085"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7C68DF">
        <w:rPr>
          <w:rFonts w:ascii="游ゴシック" w:eastAsia="游ゴシック" w:hAnsi="游ゴシック" w:hint="eastAsia"/>
          <w:sz w:val="24"/>
        </w:rPr>
        <w:t>メッセージ性をしっかりと盛り込むべき。</w:t>
      </w:r>
    </w:p>
    <w:p w:rsidR="007C68DF"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7C68DF">
        <w:rPr>
          <w:rFonts w:ascii="游ゴシック" w:eastAsia="游ゴシック" w:hAnsi="游ゴシック" w:hint="eastAsia"/>
          <w:sz w:val="24"/>
        </w:rPr>
        <w:t>これから重要になってくるのは「共助」。行政が</w:t>
      </w:r>
      <w:r w:rsidRPr="007C68DF">
        <w:rPr>
          <w:rFonts w:ascii="游ゴシック" w:eastAsia="游ゴシック" w:hAnsi="游ゴシック"/>
          <w:sz w:val="24"/>
        </w:rPr>
        <w:t>NPOや企業と協働して公共サービスを提供するというつくりになっているが、「横」の仕組みづくりが大切だということを計画の後半部分にでも書き込むべき。</w:t>
      </w:r>
    </w:p>
    <w:p w:rsidR="007C68DF"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7C68DF">
        <w:rPr>
          <w:rFonts w:ascii="游ゴシック" w:eastAsia="游ゴシック" w:hAnsi="游ゴシック" w:hint="eastAsia"/>
          <w:sz w:val="24"/>
        </w:rPr>
        <w:t>観光には幅広いターゲット層があり、ＩＲを除いて考えることはできない。</w:t>
      </w:r>
      <w:r>
        <w:rPr>
          <w:rFonts w:ascii="游ゴシック" w:eastAsia="游ゴシック" w:hAnsi="游ゴシック" w:hint="eastAsia"/>
          <w:sz w:val="24"/>
        </w:rPr>
        <w:t>しっかりと</w:t>
      </w:r>
      <w:r w:rsidRPr="007C68DF">
        <w:rPr>
          <w:rFonts w:ascii="游ゴシック" w:eastAsia="游ゴシック" w:hAnsi="游ゴシック" w:hint="eastAsia"/>
          <w:sz w:val="24"/>
        </w:rPr>
        <w:t>議論しなければいけないことだと思っている。北海道らしいＩＲコンセプトを構築するという文言はあってもよいと思う。</w:t>
      </w:r>
    </w:p>
    <w:p w:rsidR="00473788" w:rsidRPr="00473788" w:rsidRDefault="00473788" w:rsidP="00FB4C54">
      <w:pPr>
        <w:snapToGrid w:val="0"/>
        <w:spacing w:beforeLines="50" w:before="180" w:line="360" w:lineRule="exact"/>
        <w:ind w:leftChars="-50" w:left="-105"/>
        <w:rPr>
          <w:rFonts w:ascii="游ゴシック" w:eastAsia="游ゴシック" w:hAnsi="游ゴシック"/>
          <w:sz w:val="24"/>
        </w:rPr>
      </w:pPr>
      <w:r w:rsidRPr="00473788">
        <w:rPr>
          <w:rFonts w:ascii="游ゴシック" w:eastAsia="游ゴシック" w:hAnsi="游ゴシック" w:hint="eastAsia"/>
          <w:sz w:val="24"/>
        </w:rPr>
        <w:t>【</w:t>
      </w:r>
      <w:r>
        <w:rPr>
          <w:rFonts w:ascii="游ゴシック" w:eastAsia="游ゴシック" w:hAnsi="游ゴシック" w:hint="eastAsia"/>
          <w:sz w:val="24"/>
        </w:rPr>
        <w:t>森崎委員</w:t>
      </w:r>
      <w:r w:rsidRPr="00473788">
        <w:rPr>
          <w:rFonts w:ascii="游ゴシック" w:eastAsia="游ゴシック" w:hAnsi="游ゴシック" w:hint="eastAsia"/>
          <w:sz w:val="24"/>
        </w:rPr>
        <w:t>】</w:t>
      </w:r>
    </w:p>
    <w:p w:rsidR="008F7085"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7C68DF">
        <w:rPr>
          <w:rFonts w:ascii="游ゴシック" w:eastAsia="游ゴシック" w:hAnsi="游ゴシック" w:hint="eastAsia"/>
          <w:sz w:val="24"/>
        </w:rPr>
        <w:t>総合計画の記述は「縦型」となっている印象。「北海道ブランド」、「北海道モデル」という形で「横」の思考を表現できないかと思っている。</w:t>
      </w:r>
    </w:p>
    <w:p w:rsidR="008F7085" w:rsidRPr="007C68DF"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7C68DF">
        <w:rPr>
          <w:rFonts w:ascii="游ゴシック" w:eastAsia="游ゴシック" w:hAnsi="游ゴシック"/>
          <w:sz w:val="24"/>
        </w:rPr>
        <w:t>IRについては、道民の声を聞く機会があってもいい。</w:t>
      </w:r>
    </w:p>
    <w:p w:rsidR="00473788" w:rsidRPr="00FB4C54" w:rsidRDefault="00473788" w:rsidP="007C68DF">
      <w:pPr>
        <w:snapToGrid w:val="0"/>
        <w:spacing w:beforeLines="50" w:before="180" w:line="360" w:lineRule="exact"/>
        <w:ind w:left="240" w:hangingChars="100" w:hanging="240"/>
        <w:rPr>
          <w:rFonts w:ascii="游ゴシック" w:eastAsia="游ゴシック" w:hAnsi="游ゴシック"/>
          <w:sz w:val="24"/>
        </w:rPr>
      </w:pPr>
      <w:r w:rsidRPr="00FB4C54">
        <w:rPr>
          <w:rFonts w:ascii="游ゴシック" w:eastAsia="游ゴシック" w:hAnsi="游ゴシック" w:hint="eastAsia"/>
          <w:sz w:val="24"/>
        </w:rPr>
        <w:t>【</w:t>
      </w:r>
      <w:r w:rsidR="00952237" w:rsidRPr="00FB4C54">
        <w:rPr>
          <w:rFonts w:ascii="游ゴシック" w:eastAsia="游ゴシック" w:hAnsi="游ゴシック" w:hint="eastAsia"/>
          <w:sz w:val="24"/>
        </w:rPr>
        <w:t>山本部会長</w:t>
      </w:r>
      <w:r w:rsidRPr="00FB4C54">
        <w:rPr>
          <w:rFonts w:ascii="游ゴシック" w:eastAsia="游ゴシック" w:hAnsi="游ゴシック" w:hint="eastAsia"/>
          <w:sz w:val="24"/>
        </w:rPr>
        <w:t>】</w:t>
      </w:r>
    </w:p>
    <w:p w:rsidR="008F7085" w:rsidRPr="00473788" w:rsidRDefault="007C68DF"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7C68DF">
        <w:rPr>
          <w:rFonts w:ascii="游ゴシック" w:eastAsia="游ゴシック" w:hAnsi="游ゴシック" w:hint="eastAsia"/>
          <w:sz w:val="24"/>
        </w:rPr>
        <w:t>「</w:t>
      </w:r>
      <w:r w:rsidRPr="007C68DF">
        <w:rPr>
          <w:rFonts w:ascii="游ゴシック" w:eastAsia="游ゴシック" w:hAnsi="游ゴシック"/>
          <w:sz w:val="24"/>
        </w:rPr>
        <w:t>Society5.0」、「デジタルトランスフォーメーション」は重要なキーワード。これを武器として、北海道の安心安全を達成する、産業の活性化を目指す、輝くためにこれを使うという考えを盛り込んではどうか。</w:t>
      </w:r>
    </w:p>
    <w:p w:rsidR="008F7085" w:rsidRDefault="00473788" w:rsidP="007C68DF">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7C68DF" w:rsidRPr="007C68DF">
        <w:rPr>
          <w:rFonts w:ascii="游ゴシック" w:eastAsia="游ゴシック" w:hAnsi="游ゴシック" w:hint="eastAsia"/>
          <w:sz w:val="24"/>
        </w:rPr>
        <w:t>有機農業というのは重要な切り口で、それが北海道の魅力とか、食産業に対</w:t>
      </w:r>
      <w:r w:rsidR="007C68DF">
        <w:rPr>
          <w:rFonts w:ascii="游ゴシック" w:eastAsia="游ゴシック" w:hAnsi="游ゴシック" w:hint="eastAsia"/>
          <w:sz w:val="24"/>
        </w:rPr>
        <w:t>するブランドを付け加えるということがあるが、一方で、</w:t>
      </w:r>
      <w:r w:rsidR="002503D9">
        <w:rPr>
          <w:rFonts w:ascii="游ゴシック" w:eastAsia="游ゴシック" w:hAnsi="游ゴシック" w:hint="eastAsia"/>
          <w:sz w:val="24"/>
        </w:rPr>
        <w:t>食料</w:t>
      </w:r>
      <w:r w:rsidR="007C68DF">
        <w:rPr>
          <w:rFonts w:ascii="游ゴシック" w:eastAsia="游ゴシック" w:hAnsi="游ゴシック" w:hint="eastAsia"/>
          <w:sz w:val="24"/>
        </w:rPr>
        <w:t>自給</w:t>
      </w:r>
      <w:r w:rsidR="007C68DF" w:rsidRPr="007C68DF">
        <w:rPr>
          <w:rFonts w:ascii="游ゴシック" w:eastAsia="游ゴシック" w:hAnsi="游ゴシック" w:hint="eastAsia"/>
          <w:sz w:val="24"/>
        </w:rPr>
        <w:t>量の確保という課題もあり、</w:t>
      </w:r>
      <w:r w:rsidR="007C68DF">
        <w:rPr>
          <w:rFonts w:ascii="游ゴシック" w:eastAsia="游ゴシック" w:hAnsi="游ゴシック" w:hint="eastAsia"/>
          <w:sz w:val="24"/>
        </w:rPr>
        <w:t>そ</w:t>
      </w:r>
      <w:r w:rsidR="007C68DF" w:rsidRPr="007C68DF">
        <w:rPr>
          <w:rFonts w:ascii="游ゴシック" w:eastAsia="游ゴシック" w:hAnsi="游ゴシック" w:hint="eastAsia"/>
          <w:sz w:val="24"/>
        </w:rPr>
        <w:t>このバランスだと思う。</w:t>
      </w:r>
    </w:p>
    <w:p w:rsidR="00FC4228" w:rsidRPr="00473788" w:rsidRDefault="00FC4228" w:rsidP="00FC4228">
      <w:pPr>
        <w:pStyle w:val="a7"/>
        <w:numPr>
          <w:ilvl w:val="0"/>
          <w:numId w:val="3"/>
        </w:numPr>
        <w:snapToGrid w:val="0"/>
        <w:spacing w:line="360" w:lineRule="exact"/>
        <w:ind w:leftChars="0"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Pr="00FC4228">
        <w:rPr>
          <w:rFonts w:ascii="游ゴシック" w:eastAsia="游ゴシック" w:hAnsi="游ゴシック" w:hint="eastAsia"/>
          <w:sz w:val="24"/>
        </w:rPr>
        <w:t>北海道らしい</w:t>
      </w:r>
      <w:r w:rsidRPr="00FC4228">
        <w:rPr>
          <w:rFonts w:ascii="游ゴシック" w:eastAsia="游ゴシック" w:hAnsi="游ゴシック"/>
          <w:sz w:val="24"/>
        </w:rPr>
        <w:t>IR</w:t>
      </w:r>
      <w:r>
        <w:rPr>
          <w:rFonts w:ascii="游ゴシック" w:eastAsia="游ゴシック" w:hAnsi="游ゴシック"/>
          <w:sz w:val="24"/>
        </w:rPr>
        <w:t>コンセプトがどういうものかということを考える</w:t>
      </w:r>
      <w:r w:rsidRPr="00FC4228">
        <w:rPr>
          <w:rFonts w:ascii="游ゴシック" w:eastAsia="游ゴシック" w:hAnsi="游ゴシック"/>
          <w:sz w:val="24"/>
        </w:rPr>
        <w:t>ことは否定できないと思</w:t>
      </w:r>
      <w:r>
        <w:rPr>
          <w:rFonts w:ascii="游ゴシック" w:eastAsia="游ゴシック" w:hAnsi="游ゴシック" w:hint="eastAsia"/>
          <w:sz w:val="24"/>
        </w:rPr>
        <w:t>う</w:t>
      </w:r>
      <w:r w:rsidRPr="00FC4228">
        <w:rPr>
          <w:rFonts w:ascii="游ゴシック" w:eastAsia="游ゴシック" w:hAnsi="游ゴシック"/>
          <w:sz w:val="24"/>
        </w:rPr>
        <w:t>。</w:t>
      </w:r>
    </w:p>
    <w:sectPr w:rsidR="00FC4228" w:rsidRPr="00473788" w:rsidSect="00D214DC">
      <w:headerReference w:type="default" r:id="rId8"/>
      <w:headerReference w:type="first" r:id="rId9"/>
      <w:pgSz w:w="11906" w:h="16838" w:code="9"/>
      <w:pgMar w:top="1134" w:right="1134" w:bottom="567" w:left="136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A4" w:rsidRDefault="00E343A4" w:rsidP="00473788">
      <w:r>
        <w:separator/>
      </w:r>
    </w:p>
  </w:endnote>
  <w:endnote w:type="continuationSeparator" w:id="0">
    <w:p w:rsidR="00E343A4" w:rsidRDefault="00E343A4" w:rsidP="0047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A4" w:rsidRDefault="00E343A4" w:rsidP="00473788">
      <w:r>
        <w:separator/>
      </w:r>
    </w:p>
  </w:footnote>
  <w:footnote w:type="continuationSeparator" w:id="0">
    <w:p w:rsidR="00E343A4" w:rsidRDefault="00E343A4" w:rsidP="0047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88" w:rsidRPr="00D214DC" w:rsidRDefault="00473788" w:rsidP="00115DD3">
    <w:pPr>
      <w:pStyle w:val="a3"/>
      <w:wordWrap w:val="0"/>
      <w:jc w:val="right"/>
      <w:rPr>
        <w:rFonts w:ascii="游ゴシック" w:eastAsia="游ゴシック" w:hAnsi="游ゴシック"/>
        <w:b/>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4DC" w:rsidRDefault="00D214DC" w:rsidP="00D214DC">
    <w:pPr>
      <w:pStyle w:val="a3"/>
      <w:wordWrap w:val="0"/>
      <w:jc w:val="right"/>
    </w:pPr>
    <w:r>
      <w:rPr>
        <w:rFonts w:ascii="游ゴシック" w:eastAsia="游ゴシック" w:hAnsi="游ゴシック" w:hint="eastAsia"/>
        <w:b/>
        <w:sz w:val="28"/>
        <w:bdr w:val="single" w:sz="4" w:space="0" w:color="auto"/>
      </w:rPr>
      <w:t xml:space="preserve"> </w:t>
    </w:r>
    <w:r w:rsidRPr="00D214DC">
      <w:rPr>
        <w:rFonts w:ascii="游ゴシック" w:eastAsia="游ゴシック" w:hAnsi="游ゴシック" w:hint="eastAsia"/>
        <w:b/>
        <w:sz w:val="28"/>
        <w:bdr w:val="single" w:sz="4" w:space="0" w:color="auto"/>
      </w:rPr>
      <w:t>資料 ２</w:t>
    </w:r>
    <w:r>
      <w:rPr>
        <w:rFonts w:ascii="游ゴシック" w:eastAsia="游ゴシック" w:hAnsi="游ゴシック" w:hint="eastAsia"/>
        <w:b/>
        <w:sz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D1BCC"/>
    <w:multiLevelType w:val="hybridMultilevel"/>
    <w:tmpl w:val="3CA60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B7370"/>
    <w:multiLevelType w:val="hybridMultilevel"/>
    <w:tmpl w:val="B282A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2137F6"/>
    <w:multiLevelType w:val="hybridMultilevel"/>
    <w:tmpl w:val="2CBA4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85"/>
    <w:rsid w:val="00082019"/>
    <w:rsid w:val="000D724D"/>
    <w:rsid w:val="00115DD3"/>
    <w:rsid w:val="001679BF"/>
    <w:rsid w:val="001A09A0"/>
    <w:rsid w:val="002503D9"/>
    <w:rsid w:val="0042187F"/>
    <w:rsid w:val="00473788"/>
    <w:rsid w:val="007C68DF"/>
    <w:rsid w:val="00804E9F"/>
    <w:rsid w:val="008F7085"/>
    <w:rsid w:val="008F7EBF"/>
    <w:rsid w:val="00952237"/>
    <w:rsid w:val="009B01E8"/>
    <w:rsid w:val="00B02208"/>
    <w:rsid w:val="00D214DC"/>
    <w:rsid w:val="00E343A4"/>
    <w:rsid w:val="00FB4C54"/>
    <w:rsid w:val="00FC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96B92C"/>
  <w15:chartTrackingRefBased/>
  <w15:docId w15:val="{3113E08F-1CF8-40E4-B490-0BDDB676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788"/>
    <w:pPr>
      <w:tabs>
        <w:tab w:val="center" w:pos="4252"/>
        <w:tab w:val="right" w:pos="8504"/>
      </w:tabs>
      <w:snapToGrid w:val="0"/>
    </w:pPr>
  </w:style>
  <w:style w:type="character" w:customStyle="1" w:styleId="a4">
    <w:name w:val="ヘッダー (文字)"/>
    <w:basedOn w:val="a0"/>
    <w:link w:val="a3"/>
    <w:uiPriority w:val="99"/>
    <w:rsid w:val="00473788"/>
  </w:style>
  <w:style w:type="paragraph" w:styleId="a5">
    <w:name w:val="footer"/>
    <w:basedOn w:val="a"/>
    <w:link w:val="a6"/>
    <w:uiPriority w:val="99"/>
    <w:unhideWhenUsed/>
    <w:rsid w:val="00473788"/>
    <w:pPr>
      <w:tabs>
        <w:tab w:val="center" w:pos="4252"/>
        <w:tab w:val="right" w:pos="8504"/>
      </w:tabs>
      <w:snapToGrid w:val="0"/>
    </w:pPr>
  </w:style>
  <w:style w:type="character" w:customStyle="1" w:styleId="a6">
    <w:name w:val="フッター (文字)"/>
    <w:basedOn w:val="a0"/>
    <w:link w:val="a5"/>
    <w:uiPriority w:val="99"/>
    <w:rsid w:val="00473788"/>
  </w:style>
  <w:style w:type="paragraph" w:styleId="a7">
    <w:name w:val="List Paragraph"/>
    <w:basedOn w:val="a"/>
    <w:uiPriority w:val="34"/>
    <w:qFormat/>
    <w:rsid w:val="00473788"/>
    <w:pPr>
      <w:ind w:leftChars="400" w:left="840"/>
    </w:pPr>
  </w:style>
  <w:style w:type="character" w:customStyle="1" w:styleId="a8">
    <w:name w:val="話者名 + 太字"/>
    <w:rsid w:val="00473788"/>
    <w:rPr>
      <w:rFonts w:ascii="ＭＳ 明朝" w:eastAsia="ＭＳ 明朝" w:hAnsi="ＭＳ 明朝"/>
      <w:b w:val="0"/>
      <w:i w:val="0"/>
    </w:rPr>
  </w:style>
  <w:style w:type="paragraph" w:styleId="a9">
    <w:name w:val="Balloon Text"/>
    <w:basedOn w:val="a"/>
    <w:link w:val="aa"/>
    <w:uiPriority w:val="99"/>
    <w:semiHidden/>
    <w:unhideWhenUsed/>
    <w:rsid w:val="00FB4C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C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72E3-179E-40EC-B7A6-199EE824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2021-07-19T02:03:00Z</cp:lastPrinted>
  <dcterms:created xsi:type="dcterms:W3CDTF">2021-05-12T07:43:00Z</dcterms:created>
  <dcterms:modified xsi:type="dcterms:W3CDTF">2021-07-19T02:03:00Z</dcterms:modified>
</cp:coreProperties>
</file>