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rPr>
      </w:pPr>
      <w:r>
        <w:rPr>
          <w:rFonts w:hint="eastAsia"/>
        </w:rPr>
        <w:t>診療用放射線照射装置に関する概要書</w:t>
      </w:r>
    </w:p>
    <w:p>
      <w:pPr>
        <w:pStyle w:val="0"/>
        <w:jc w:val="center"/>
        <w:rPr>
          <w:rFonts w:hint="default"/>
        </w:rPr>
      </w:pPr>
    </w:p>
    <w:p>
      <w:pPr>
        <w:pStyle w:val="0"/>
        <w:ind w:left="420" w:hanging="210"/>
        <w:rPr>
          <w:rFonts w:hint="default"/>
        </w:rPr>
      </w:pPr>
      <w:r>
        <w:rPr>
          <w:rFonts w:hint="eastAsia"/>
        </w:rPr>
        <w:t>１　診療用放射線照射装置に関する事項</w:t>
      </w:r>
    </w:p>
    <w:p>
      <w:pPr>
        <w:pStyle w:val="0"/>
        <w:spacing w:line="120" w:lineRule="exact"/>
        <w:rPr>
          <w:rFonts w:hint="default"/>
        </w:rPr>
      </w:pPr>
    </w:p>
    <w:tbl>
      <w:tblPr>
        <w:tblStyle w:val="11"/>
        <w:tblW w:w="9319" w:type="dxa"/>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4642"/>
        <w:gridCol w:w="4677"/>
      </w:tblGrid>
      <w:tr>
        <w:trPr>
          <w:trHeight w:val="390" w:hRule="exact"/>
        </w:trPr>
        <w:tc>
          <w:tcPr>
            <w:tcW w:w="4642" w:type="dxa"/>
            <w:tcMar>
              <w:top w:w="0" w:type="dxa"/>
              <w:left w:w="105" w:type="dxa"/>
              <w:bottom w:w="0" w:type="dxa"/>
              <w:right w:w="105" w:type="dxa"/>
            </w:tcMar>
            <w:vAlign w:val="center"/>
          </w:tcPr>
          <w:p>
            <w:pPr>
              <w:pStyle w:val="0"/>
              <w:snapToGrid w:val="0"/>
              <w:jc w:val="distribute"/>
              <w:rPr>
                <w:rFonts w:hint="default"/>
              </w:rPr>
            </w:pPr>
            <w:r>
              <w:rPr>
                <w:rFonts w:hint="eastAsia"/>
              </w:rPr>
              <w:t>製作者名</w:t>
            </w:r>
          </w:p>
        </w:tc>
        <w:tc>
          <w:tcPr>
            <w:tcW w:w="4677" w:type="dxa"/>
            <w:tcMar>
              <w:top w:w="0" w:type="dxa"/>
              <w:left w:w="105" w:type="dxa"/>
              <w:bottom w:w="0" w:type="dxa"/>
              <w:right w:w="105" w:type="dxa"/>
            </w:tcMar>
            <w:vAlign w:val="center"/>
          </w:tcPr>
          <w:p>
            <w:pPr>
              <w:pStyle w:val="0"/>
              <w:snapToGrid w:val="0"/>
              <w:rPr>
                <w:rFonts w:hint="default"/>
              </w:rPr>
            </w:pPr>
          </w:p>
        </w:tc>
      </w:tr>
      <w:tr>
        <w:trPr>
          <w:trHeight w:val="390" w:hRule="exact"/>
        </w:trPr>
        <w:tc>
          <w:tcPr>
            <w:tcW w:w="4642" w:type="dxa"/>
            <w:tcMar>
              <w:top w:w="0" w:type="dxa"/>
              <w:left w:w="105" w:type="dxa"/>
              <w:bottom w:w="0" w:type="dxa"/>
              <w:right w:w="105" w:type="dxa"/>
            </w:tcMar>
            <w:vAlign w:val="center"/>
          </w:tcPr>
          <w:p>
            <w:pPr>
              <w:pStyle w:val="0"/>
              <w:snapToGrid w:val="0"/>
              <w:jc w:val="distribute"/>
              <w:rPr>
                <w:rFonts w:hint="default"/>
              </w:rPr>
            </w:pPr>
            <w:r>
              <w:rPr>
                <w:rFonts w:hint="eastAsia"/>
              </w:rPr>
              <w:t>型式</w:t>
            </w:r>
          </w:p>
        </w:tc>
        <w:tc>
          <w:tcPr>
            <w:tcW w:w="4677" w:type="dxa"/>
            <w:tcMar>
              <w:top w:w="0" w:type="dxa"/>
              <w:left w:w="105" w:type="dxa"/>
              <w:bottom w:w="0" w:type="dxa"/>
              <w:right w:w="105" w:type="dxa"/>
            </w:tcMar>
            <w:vAlign w:val="center"/>
          </w:tcPr>
          <w:p>
            <w:pPr>
              <w:pStyle w:val="0"/>
              <w:snapToGrid w:val="0"/>
              <w:rPr>
                <w:rFonts w:hint="default"/>
              </w:rPr>
            </w:pPr>
          </w:p>
        </w:tc>
      </w:tr>
      <w:tr>
        <w:trPr>
          <w:trHeight w:val="390" w:hRule="exact"/>
        </w:trPr>
        <w:tc>
          <w:tcPr>
            <w:tcW w:w="4642" w:type="dxa"/>
            <w:tcMar>
              <w:top w:w="0" w:type="dxa"/>
              <w:left w:w="105" w:type="dxa"/>
              <w:bottom w:w="0" w:type="dxa"/>
              <w:right w:w="105" w:type="dxa"/>
            </w:tcMar>
            <w:vAlign w:val="center"/>
          </w:tcPr>
          <w:p>
            <w:pPr>
              <w:pStyle w:val="0"/>
              <w:snapToGrid w:val="0"/>
              <w:jc w:val="distribute"/>
              <w:rPr>
                <w:rFonts w:hint="default"/>
              </w:rPr>
            </w:pPr>
            <w:r>
              <w:rPr>
                <w:rFonts w:hint="eastAsia"/>
              </w:rPr>
              <w:t>放射性同位元素の種類（核種）</w:t>
            </w:r>
          </w:p>
        </w:tc>
        <w:tc>
          <w:tcPr>
            <w:tcW w:w="4677" w:type="dxa"/>
            <w:tcMar>
              <w:top w:w="0" w:type="dxa"/>
              <w:left w:w="105" w:type="dxa"/>
              <w:bottom w:w="0" w:type="dxa"/>
              <w:right w:w="105" w:type="dxa"/>
            </w:tcMar>
            <w:vAlign w:val="center"/>
          </w:tcPr>
          <w:p>
            <w:pPr>
              <w:pStyle w:val="0"/>
              <w:snapToGrid w:val="0"/>
              <w:rPr>
                <w:rFonts w:hint="default"/>
              </w:rPr>
            </w:pPr>
          </w:p>
        </w:tc>
      </w:tr>
      <w:tr>
        <w:trPr>
          <w:trHeight w:val="397" w:hRule="exact"/>
        </w:trPr>
        <w:tc>
          <w:tcPr>
            <w:tcW w:w="4642" w:type="dxa"/>
            <w:tcMar>
              <w:top w:w="0" w:type="dxa"/>
              <w:left w:w="105" w:type="dxa"/>
              <w:bottom w:w="0" w:type="dxa"/>
              <w:right w:w="105" w:type="dxa"/>
            </w:tcMar>
            <w:vAlign w:val="center"/>
          </w:tcPr>
          <w:p>
            <w:pPr>
              <w:pStyle w:val="0"/>
              <w:snapToGrid w:val="0"/>
              <w:rPr>
                <w:rFonts w:hint="default"/>
              </w:rPr>
            </w:pPr>
            <w:r>
              <w:rPr>
                <w:rFonts w:hint="eastAsia"/>
                <w:spacing w:val="-6"/>
              </w:rPr>
              <w:t>１個（台）当たりの数量</w:t>
            </w:r>
            <w:r>
              <w:rPr>
                <w:rFonts w:hint="eastAsia"/>
              </w:rPr>
              <w:t>（</w:t>
            </w:r>
            <w:r>
              <w:rPr>
                <w:rFonts w:hint="default"/>
              </w:rPr>
              <w:t>GBq</w:t>
            </w:r>
            <w:r>
              <w:rPr>
                <w:rFonts w:hint="eastAsia"/>
              </w:rPr>
              <w:t>）及び個（台）数</w:t>
            </w:r>
          </w:p>
        </w:tc>
        <w:tc>
          <w:tcPr>
            <w:tcW w:w="4677" w:type="dxa"/>
            <w:tcMar>
              <w:top w:w="0" w:type="dxa"/>
              <w:left w:w="105" w:type="dxa"/>
              <w:bottom w:w="0" w:type="dxa"/>
              <w:right w:w="105" w:type="dxa"/>
            </w:tcMar>
            <w:vAlign w:val="center"/>
          </w:tcPr>
          <w:p>
            <w:pPr>
              <w:pStyle w:val="0"/>
              <w:snapToGrid w:val="0"/>
              <w:rPr>
                <w:rFonts w:hint="default"/>
              </w:rPr>
            </w:pPr>
          </w:p>
        </w:tc>
      </w:tr>
      <w:tr>
        <w:trPr>
          <w:trHeight w:val="390" w:hRule="exact"/>
        </w:trPr>
        <w:tc>
          <w:tcPr>
            <w:tcW w:w="4642" w:type="dxa"/>
            <w:tcMar>
              <w:top w:w="0" w:type="dxa"/>
              <w:left w:w="105" w:type="dxa"/>
              <w:bottom w:w="0" w:type="dxa"/>
              <w:right w:w="105" w:type="dxa"/>
            </w:tcMar>
            <w:vAlign w:val="center"/>
          </w:tcPr>
          <w:p>
            <w:pPr>
              <w:pStyle w:val="0"/>
              <w:snapToGrid w:val="0"/>
              <w:jc w:val="distribute"/>
              <w:rPr>
                <w:rFonts w:hint="default"/>
              </w:rPr>
            </w:pPr>
            <w:r>
              <w:rPr>
                <w:rFonts w:hint="eastAsia"/>
              </w:rPr>
              <w:t>合　　計　　数　　量（</w:t>
            </w:r>
            <w:r>
              <w:rPr>
                <w:rFonts w:hint="default"/>
              </w:rPr>
              <w:t>GBq</w:t>
            </w:r>
            <w:r>
              <w:rPr>
                <w:rFonts w:hint="eastAsia"/>
              </w:rPr>
              <w:t>）</w:t>
            </w:r>
          </w:p>
        </w:tc>
        <w:tc>
          <w:tcPr>
            <w:tcW w:w="4677" w:type="dxa"/>
            <w:tcMar>
              <w:top w:w="0" w:type="dxa"/>
              <w:left w:w="105" w:type="dxa"/>
              <w:bottom w:w="0" w:type="dxa"/>
              <w:right w:w="105" w:type="dxa"/>
            </w:tcMar>
            <w:vAlign w:val="center"/>
          </w:tcPr>
          <w:p>
            <w:pPr>
              <w:pStyle w:val="0"/>
              <w:snapToGrid w:val="0"/>
              <w:rPr>
                <w:rFonts w:hint="default"/>
              </w:rPr>
            </w:pPr>
          </w:p>
        </w:tc>
      </w:tr>
      <w:tr>
        <w:trPr>
          <w:trHeight w:val="1160" w:hRule="exact"/>
        </w:trPr>
        <w:tc>
          <w:tcPr>
            <w:tcW w:w="4642" w:type="dxa"/>
            <w:tcMar>
              <w:top w:w="0" w:type="dxa"/>
              <w:left w:w="105" w:type="dxa"/>
              <w:bottom w:w="0" w:type="dxa"/>
              <w:right w:w="105" w:type="dxa"/>
            </w:tcMar>
            <w:vAlign w:val="center"/>
          </w:tcPr>
          <w:p>
            <w:pPr>
              <w:pStyle w:val="0"/>
              <w:snapToGrid w:val="0"/>
              <w:jc w:val="distribute"/>
              <w:rPr>
                <w:rFonts w:hint="default"/>
              </w:rPr>
            </w:pPr>
            <w:r>
              <w:rPr>
                <w:rFonts w:hint="eastAsia"/>
              </w:rPr>
              <w:t>使用場所</w:t>
            </w:r>
          </w:p>
        </w:tc>
        <w:tc>
          <w:tcPr>
            <w:tcW w:w="4677" w:type="dxa"/>
            <w:tcMar>
              <w:top w:w="0" w:type="dxa"/>
              <w:left w:w="105" w:type="dxa"/>
              <w:bottom w:w="0" w:type="dxa"/>
              <w:right w:w="105" w:type="dxa"/>
            </w:tcMar>
            <w:vAlign w:val="center"/>
          </w:tcPr>
          <w:p>
            <w:pPr>
              <w:pStyle w:val="0"/>
              <w:snapToGrid w:val="0"/>
              <w:rPr>
                <w:rFonts w:hint="default"/>
              </w:rPr>
            </w:pPr>
            <w:r>
              <w:rPr>
                <w:rFonts w:hint="eastAsia"/>
              </w:rPr>
              <w:t>□診療用放射線照射装置使用室</w:t>
            </w:r>
          </w:p>
          <w:p>
            <w:pPr>
              <w:pStyle w:val="0"/>
              <w:snapToGrid w:val="0"/>
              <w:rPr>
                <w:rFonts w:hint="default"/>
              </w:rPr>
            </w:pPr>
            <w:r>
              <w:rPr>
                <w:rFonts w:hint="eastAsia"/>
              </w:rPr>
              <w:t>□エックス線診療室</w:t>
            </w:r>
          </w:p>
          <w:p>
            <w:pPr>
              <w:pStyle w:val="0"/>
              <w:snapToGrid w:val="0"/>
              <w:rPr>
                <w:rFonts w:hint="default"/>
              </w:rPr>
            </w:pPr>
            <w:r>
              <w:rPr>
                <w:rFonts w:hint="eastAsia"/>
              </w:rPr>
              <w:t>□診療用放射性同位元素使用室</w:t>
            </w:r>
          </w:p>
          <w:p>
            <w:pPr>
              <w:pStyle w:val="0"/>
              <w:snapToGrid w:val="0"/>
              <w:rPr>
                <w:rFonts w:hint="default"/>
              </w:rPr>
            </w:pPr>
            <w:r>
              <w:rPr>
                <w:rFonts w:hint="eastAsia"/>
              </w:rPr>
              <w:t>□陽電子断層撮影診療用放射性同位元素使用室</w:t>
            </w:r>
          </w:p>
        </w:tc>
      </w:tr>
    </w:tbl>
    <w:p>
      <w:pPr>
        <w:pStyle w:val="0"/>
        <w:spacing w:line="120" w:lineRule="exact"/>
        <w:rPr>
          <w:rFonts w:hint="default"/>
        </w:rPr>
      </w:pPr>
    </w:p>
    <w:p>
      <w:pPr>
        <w:pStyle w:val="0"/>
        <w:ind w:left="420" w:hanging="210"/>
        <w:rPr>
          <w:rFonts w:hint="default"/>
        </w:rPr>
      </w:pPr>
    </w:p>
    <w:p>
      <w:pPr>
        <w:pStyle w:val="0"/>
        <w:ind w:left="420" w:hanging="210"/>
        <w:rPr>
          <w:rFonts w:hint="default"/>
        </w:rPr>
      </w:pPr>
      <w:r>
        <w:rPr>
          <w:rFonts w:hint="eastAsia"/>
        </w:rPr>
        <w:t>２　診療用放射線照射装置の放射線障害の防止に関する構造設備の概要</w:t>
      </w:r>
    </w:p>
    <w:p>
      <w:pPr>
        <w:pStyle w:val="0"/>
        <w:spacing w:line="120" w:lineRule="exact"/>
        <w:rPr>
          <w:rFonts w:hint="default"/>
        </w:rPr>
      </w:pP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4642"/>
        <w:gridCol w:w="4536"/>
      </w:tblGrid>
      <w:tr>
        <w:trPr>
          <w:trHeight w:val="945" w:hRule="exact"/>
        </w:trPr>
        <w:tc>
          <w:tcPr>
            <w:tcW w:w="4642" w:type="dxa"/>
            <w:tcMar>
              <w:top w:w="0" w:type="dxa"/>
              <w:left w:w="105" w:type="dxa"/>
              <w:bottom w:w="0" w:type="dxa"/>
              <w:right w:w="105" w:type="dxa"/>
            </w:tcMar>
            <w:vAlign w:val="center"/>
          </w:tcPr>
          <w:p>
            <w:pPr>
              <w:pStyle w:val="0"/>
              <w:snapToGrid w:val="0"/>
              <w:rPr>
                <w:rFonts w:hint="default"/>
              </w:rPr>
            </w:pPr>
            <w:r>
              <w:rPr>
                <w:rFonts w:hint="eastAsia"/>
              </w:rPr>
              <w:t>照射口が閉鎖されている状態で放射線源の収納容器から１ｍの距離において空気カーマ率が</w:t>
            </w:r>
            <w:r>
              <w:rPr>
                <w:rFonts w:hint="default"/>
              </w:rPr>
              <w:t>70</w:t>
            </w:r>
            <w:r>
              <w:rPr>
                <w:rFonts w:hint="eastAsia"/>
              </w:rPr>
              <w:t>μ</w:t>
            </w:r>
            <w:r>
              <w:rPr>
                <w:rFonts w:hint="default"/>
              </w:rPr>
              <w:t>Gy/</w:t>
            </w:r>
            <w:r>
              <w:rPr>
                <w:rFonts w:hint="eastAsia"/>
              </w:rPr>
              <w:t>時以下になる構造</w:t>
            </w:r>
          </w:p>
        </w:tc>
        <w:tc>
          <w:tcPr>
            <w:tcW w:w="4536"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390" w:hRule="exact"/>
        </w:trPr>
        <w:tc>
          <w:tcPr>
            <w:tcW w:w="4642" w:type="dxa"/>
            <w:tcMar>
              <w:top w:w="0" w:type="dxa"/>
              <w:left w:w="105" w:type="dxa"/>
              <w:bottom w:w="0" w:type="dxa"/>
              <w:right w:w="105" w:type="dxa"/>
            </w:tcMar>
            <w:vAlign w:val="center"/>
          </w:tcPr>
          <w:p>
            <w:pPr>
              <w:pStyle w:val="0"/>
              <w:snapToGrid w:val="0"/>
              <w:jc w:val="distribute"/>
              <w:rPr>
                <w:rFonts w:hint="default"/>
              </w:rPr>
            </w:pPr>
            <w:r>
              <w:rPr>
                <w:rFonts w:hint="eastAsia"/>
              </w:rPr>
              <w:t>二次電子ろ過板</w:t>
            </w:r>
          </w:p>
        </w:tc>
        <w:tc>
          <w:tcPr>
            <w:tcW w:w="4536" w:type="dxa"/>
            <w:tcMar>
              <w:top w:w="0" w:type="dxa"/>
              <w:left w:w="105" w:type="dxa"/>
              <w:bottom w:w="0" w:type="dxa"/>
              <w:right w:w="105" w:type="dxa"/>
            </w:tcMar>
            <w:vAlign w:val="center"/>
          </w:tcPr>
          <w:p>
            <w:pPr>
              <w:pStyle w:val="0"/>
              <w:snapToGrid w:val="0"/>
              <w:jc w:val="center"/>
              <w:rPr>
                <w:rFonts w:hint="default"/>
              </w:rPr>
            </w:pPr>
            <w:r>
              <w:rPr>
                <w:rFonts w:hint="eastAsia"/>
              </w:rPr>
              <w:t>有　・　無（理由：　　　　　　　）</w:t>
            </w:r>
          </w:p>
        </w:tc>
      </w:tr>
      <w:tr>
        <w:trPr>
          <w:trHeight w:val="390" w:hRule="exact"/>
        </w:trPr>
        <w:tc>
          <w:tcPr>
            <w:tcW w:w="4642" w:type="dxa"/>
            <w:tcMar>
              <w:top w:w="0" w:type="dxa"/>
              <w:left w:w="105" w:type="dxa"/>
              <w:bottom w:w="0" w:type="dxa"/>
              <w:right w:w="105" w:type="dxa"/>
            </w:tcMar>
            <w:vAlign w:val="center"/>
          </w:tcPr>
          <w:p>
            <w:pPr>
              <w:pStyle w:val="0"/>
              <w:snapToGrid w:val="0"/>
              <w:jc w:val="distribute"/>
              <w:rPr>
                <w:rFonts w:hint="default"/>
              </w:rPr>
            </w:pPr>
            <w:r>
              <w:rPr>
                <w:rFonts w:hint="eastAsia"/>
              </w:rPr>
              <w:t>照射口開閉用遠隔操作構造</w:t>
            </w:r>
          </w:p>
        </w:tc>
        <w:tc>
          <w:tcPr>
            <w:tcW w:w="4536" w:type="dxa"/>
            <w:tcMar>
              <w:top w:w="0" w:type="dxa"/>
              <w:left w:w="105" w:type="dxa"/>
              <w:bottom w:w="0" w:type="dxa"/>
              <w:right w:w="105" w:type="dxa"/>
            </w:tcMar>
            <w:vAlign w:val="center"/>
          </w:tcPr>
          <w:p>
            <w:pPr>
              <w:pStyle w:val="0"/>
              <w:snapToGrid w:val="0"/>
              <w:jc w:val="center"/>
              <w:rPr>
                <w:rFonts w:hint="default"/>
              </w:rPr>
            </w:pPr>
            <w:r>
              <w:rPr>
                <w:rFonts w:hint="eastAsia"/>
              </w:rPr>
              <w:t>有　・　無（理由：　　　　　　　）</w:t>
            </w:r>
          </w:p>
        </w:tc>
      </w:tr>
    </w:tbl>
    <w:p>
      <w:pPr>
        <w:pStyle w:val="0"/>
        <w:spacing w:line="120" w:lineRule="exact"/>
        <w:rPr>
          <w:rFonts w:hint="default"/>
        </w:rPr>
      </w:pPr>
    </w:p>
    <w:p>
      <w:pPr>
        <w:pStyle w:val="0"/>
        <w:ind w:left="420" w:hanging="210"/>
        <w:rPr>
          <w:rFonts w:hint="default"/>
        </w:rPr>
      </w:pPr>
    </w:p>
    <w:p>
      <w:pPr>
        <w:pStyle w:val="0"/>
        <w:ind w:left="420" w:hanging="210"/>
        <w:rPr>
          <w:rFonts w:hint="default"/>
        </w:rPr>
      </w:pPr>
      <w:r>
        <w:rPr>
          <w:rFonts w:hint="eastAsia"/>
        </w:rPr>
        <w:t>３　診療用放射線照射装置使用室の放射線障害の防止に関する構造設備の概要</w:t>
      </w:r>
    </w:p>
    <w:p>
      <w:pPr>
        <w:pStyle w:val="0"/>
        <w:spacing w:line="120" w:lineRule="exact"/>
        <w:rPr>
          <w:rFonts w:hint="default"/>
        </w:rPr>
      </w:pP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1680"/>
        <w:gridCol w:w="2962"/>
        <w:gridCol w:w="4394"/>
      </w:tblGrid>
      <w:tr>
        <w:trPr>
          <w:trHeight w:val="390" w:hRule="exact"/>
        </w:trPr>
        <w:tc>
          <w:tcPr>
            <w:tcW w:w="4642" w:type="dxa"/>
            <w:gridSpan w:val="2"/>
            <w:tcMar>
              <w:top w:w="0" w:type="dxa"/>
              <w:left w:w="105" w:type="dxa"/>
              <w:bottom w:w="0" w:type="dxa"/>
              <w:right w:w="105" w:type="dxa"/>
            </w:tcMar>
            <w:vAlign w:val="center"/>
          </w:tcPr>
          <w:p>
            <w:pPr>
              <w:pStyle w:val="0"/>
              <w:snapToGrid w:val="0"/>
              <w:jc w:val="distribute"/>
              <w:rPr>
                <w:rFonts w:hint="default"/>
              </w:rPr>
            </w:pPr>
            <w:r>
              <w:rPr>
                <w:rFonts w:hint="eastAsia"/>
              </w:rPr>
              <w:t>使用室名</w:t>
            </w:r>
          </w:p>
        </w:tc>
        <w:tc>
          <w:tcPr>
            <w:tcW w:w="4394" w:type="dxa"/>
            <w:tcMar>
              <w:top w:w="0" w:type="dxa"/>
              <w:left w:w="105" w:type="dxa"/>
              <w:bottom w:w="0" w:type="dxa"/>
              <w:right w:w="105" w:type="dxa"/>
            </w:tcMar>
            <w:vAlign w:val="center"/>
          </w:tcPr>
          <w:p>
            <w:pPr>
              <w:pStyle w:val="0"/>
              <w:snapToGrid w:val="0"/>
              <w:rPr>
                <w:rFonts w:hint="default"/>
              </w:rPr>
            </w:pPr>
          </w:p>
        </w:tc>
      </w:tr>
      <w:tr>
        <w:trPr>
          <w:trHeight w:val="390" w:hRule="exact"/>
        </w:trPr>
        <w:tc>
          <w:tcPr>
            <w:tcW w:w="1680" w:type="dxa"/>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rPr>
                <w:rFonts w:hint="default"/>
              </w:rPr>
            </w:pPr>
          </w:p>
        </w:tc>
        <w:tc>
          <w:tcPr>
            <w:tcW w:w="2962" w:type="dxa"/>
            <w:tcMar>
              <w:top w:w="0" w:type="dxa"/>
              <w:left w:w="105" w:type="dxa"/>
              <w:bottom w:w="0" w:type="dxa"/>
              <w:right w:w="105" w:type="dxa"/>
            </w:tcMar>
            <w:vAlign w:val="center"/>
          </w:tcPr>
          <w:p>
            <w:pPr>
              <w:pStyle w:val="0"/>
              <w:snapToGrid w:val="0"/>
              <w:jc w:val="distribute"/>
              <w:rPr>
                <w:rFonts w:hint="default"/>
              </w:rPr>
            </w:pPr>
            <w:r>
              <w:rPr>
                <w:rFonts w:hint="eastAsia"/>
              </w:rPr>
              <w:t>天井</w:t>
            </w:r>
          </w:p>
        </w:tc>
        <w:tc>
          <w:tcPr>
            <w:tcW w:w="4394" w:type="dxa"/>
            <w:tcMar>
              <w:top w:w="0" w:type="dxa"/>
              <w:left w:w="105" w:type="dxa"/>
              <w:bottom w:w="0" w:type="dxa"/>
              <w:right w:w="105" w:type="dxa"/>
            </w:tcMar>
            <w:vAlign w:val="center"/>
          </w:tcPr>
          <w:p>
            <w:pPr>
              <w:pStyle w:val="0"/>
              <w:snapToGrid w:val="0"/>
              <w:jc w:val="right"/>
              <w:rPr>
                <w:rFonts w:hint="default"/>
              </w:rPr>
            </w:pPr>
            <w:r>
              <w:rPr>
                <w:rFonts w:hint="eastAsia"/>
              </w:rPr>
              <w:t>（厚さ　　　　　）</w:t>
            </w:r>
          </w:p>
        </w:tc>
      </w:tr>
      <w:tr>
        <w:trPr>
          <w:cantSplit/>
          <w:trHeight w:val="390" w:hRule="exact"/>
        </w:trPr>
        <w:tc>
          <w:tcPr>
            <w:tcW w:w="1680" w:type="dxa"/>
            <w:vMerge w:val="restart"/>
            <w:tcBorders>
              <w:top w:val="nil"/>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rPr>
                <w:rFonts w:hint="default"/>
              </w:rPr>
            </w:pPr>
            <w:r>
              <w:rPr>
                <w:rFonts w:hint="eastAsia"/>
              </w:rPr>
              <w:t>しゃへい物等の材質及び厚さ</w:t>
            </w:r>
          </w:p>
        </w:tc>
        <w:tc>
          <w:tcPr>
            <w:tcW w:w="2962" w:type="dxa"/>
            <w:tcMar>
              <w:top w:w="0" w:type="dxa"/>
              <w:left w:w="105" w:type="dxa"/>
              <w:bottom w:w="0" w:type="dxa"/>
              <w:right w:w="105" w:type="dxa"/>
            </w:tcMar>
            <w:vAlign w:val="center"/>
          </w:tcPr>
          <w:p>
            <w:pPr>
              <w:pStyle w:val="0"/>
              <w:snapToGrid w:val="0"/>
              <w:jc w:val="center"/>
              <w:rPr>
                <w:rFonts w:hint="default"/>
              </w:rPr>
            </w:pPr>
            <w:r>
              <w:rPr>
                <w:rFonts w:hint="eastAsia"/>
              </w:rPr>
              <w:t>床</w:t>
            </w:r>
          </w:p>
        </w:tc>
        <w:tc>
          <w:tcPr>
            <w:tcW w:w="4394" w:type="dxa"/>
            <w:tcMar>
              <w:top w:w="0" w:type="dxa"/>
              <w:left w:w="105" w:type="dxa"/>
              <w:bottom w:w="0" w:type="dxa"/>
              <w:right w:w="105" w:type="dxa"/>
            </w:tcMar>
            <w:vAlign w:val="center"/>
          </w:tcPr>
          <w:p>
            <w:pPr>
              <w:pStyle w:val="0"/>
              <w:snapToGrid w:val="0"/>
              <w:jc w:val="right"/>
              <w:rPr>
                <w:rFonts w:hint="default"/>
              </w:rPr>
            </w:pPr>
            <w:r>
              <w:rPr>
                <w:rFonts w:hint="eastAsia"/>
              </w:rPr>
              <w:t>（厚さ　　　　　）</w:t>
            </w:r>
          </w:p>
        </w:tc>
      </w:tr>
      <w:tr>
        <w:trPr>
          <w:cantSplit/>
          <w:trHeight w:val="630" w:hRule="exact"/>
        </w:trPr>
        <w:tc>
          <w:tcPr>
            <w:tcW w:w="1680" w:type="dxa"/>
            <w:vMerge w:val="continue"/>
            <w:tcBorders>
              <w:top w:val="nil"/>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rPr>
                <w:rFonts w:hint="default"/>
              </w:rPr>
            </w:pPr>
          </w:p>
        </w:tc>
        <w:tc>
          <w:tcPr>
            <w:tcW w:w="2962" w:type="dxa"/>
            <w:tcMar>
              <w:top w:w="0" w:type="dxa"/>
              <w:left w:w="105" w:type="dxa"/>
              <w:bottom w:w="0" w:type="dxa"/>
              <w:right w:w="105" w:type="dxa"/>
            </w:tcMar>
            <w:vAlign w:val="center"/>
          </w:tcPr>
          <w:p>
            <w:pPr>
              <w:pStyle w:val="0"/>
              <w:snapToGrid w:val="0"/>
              <w:jc w:val="distribute"/>
              <w:rPr>
                <w:rFonts w:hint="default"/>
              </w:rPr>
            </w:pPr>
            <w:r>
              <w:rPr>
                <w:rFonts w:hint="eastAsia"/>
              </w:rPr>
              <w:t>周囲のしゃへい物（壁等）</w:t>
            </w:r>
          </w:p>
        </w:tc>
        <w:tc>
          <w:tcPr>
            <w:tcW w:w="4394" w:type="dxa"/>
            <w:tcMar>
              <w:top w:w="0" w:type="dxa"/>
              <w:left w:w="105" w:type="dxa"/>
              <w:bottom w:w="0" w:type="dxa"/>
              <w:right w:w="105" w:type="dxa"/>
            </w:tcMar>
            <w:vAlign w:val="center"/>
          </w:tcPr>
          <w:p>
            <w:pPr>
              <w:pStyle w:val="0"/>
              <w:snapToGrid w:val="0"/>
              <w:jc w:val="right"/>
              <w:rPr>
                <w:rFonts w:hint="default"/>
              </w:rPr>
            </w:pPr>
            <w:r>
              <w:rPr>
                <w:rFonts w:hint="eastAsia"/>
              </w:rPr>
              <w:t>（厚さ　　　　　）</w:t>
            </w:r>
          </w:p>
        </w:tc>
      </w:tr>
      <w:tr>
        <w:trPr>
          <w:trHeight w:val="390" w:hRule="exact"/>
        </w:trPr>
        <w:tc>
          <w:tcPr>
            <w:tcW w:w="1680" w:type="dxa"/>
            <w:tcBorders>
              <w:top w:val="nil"/>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rPr>
                <w:rFonts w:hint="default"/>
              </w:rPr>
            </w:pPr>
          </w:p>
        </w:tc>
        <w:tc>
          <w:tcPr>
            <w:tcW w:w="2962" w:type="dxa"/>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distribute"/>
              <w:rPr>
                <w:rFonts w:hint="default"/>
              </w:rPr>
            </w:pPr>
            <w:r>
              <w:rPr>
                <w:rFonts w:hint="eastAsia"/>
              </w:rPr>
              <w:t>出入口の扉</w:t>
            </w:r>
          </w:p>
        </w:tc>
        <w:tc>
          <w:tcPr>
            <w:tcW w:w="4394" w:type="dxa"/>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right"/>
              <w:rPr>
                <w:rFonts w:hint="default"/>
              </w:rPr>
            </w:pPr>
            <w:r>
              <w:rPr>
                <w:rFonts w:hint="eastAsia"/>
              </w:rPr>
              <w:t>（厚さ　　　　　）</w:t>
            </w:r>
          </w:p>
        </w:tc>
      </w:tr>
      <w:tr>
        <w:trPr>
          <w:trHeight w:val="390" w:hRule="exact"/>
        </w:trPr>
        <w:tc>
          <w:tcPr>
            <w:tcW w:w="4642" w:type="dxa"/>
            <w:gridSpan w:val="2"/>
            <w:tcMar>
              <w:top w:w="0" w:type="dxa"/>
              <w:left w:w="105" w:type="dxa"/>
              <w:bottom w:w="0" w:type="dxa"/>
              <w:right w:w="105" w:type="dxa"/>
            </w:tcMar>
            <w:vAlign w:val="center"/>
          </w:tcPr>
          <w:p>
            <w:pPr>
              <w:pStyle w:val="0"/>
              <w:snapToGrid w:val="0"/>
              <w:jc w:val="distribute"/>
              <w:rPr>
                <w:rFonts w:hint="default"/>
              </w:rPr>
            </w:pPr>
            <w:r>
              <w:rPr>
                <w:rFonts w:hint="eastAsia"/>
              </w:rPr>
              <w:t>主要構造部等の耐火性</w:t>
            </w:r>
          </w:p>
        </w:tc>
        <w:tc>
          <w:tcPr>
            <w:tcW w:w="4394" w:type="dxa"/>
            <w:tcMar>
              <w:top w:w="0" w:type="dxa"/>
              <w:left w:w="105" w:type="dxa"/>
              <w:bottom w:w="0" w:type="dxa"/>
              <w:right w:w="105" w:type="dxa"/>
            </w:tcMar>
            <w:vAlign w:val="center"/>
          </w:tcPr>
          <w:p>
            <w:pPr>
              <w:pStyle w:val="0"/>
              <w:snapToGrid w:val="0"/>
              <w:jc w:val="center"/>
              <w:rPr>
                <w:rFonts w:hint="default"/>
              </w:rPr>
            </w:pPr>
            <w:r>
              <w:rPr>
                <w:rFonts w:hint="eastAsia"/>
              </w:rPr>
              <w:t>耐火構造　・　不燃材料を用いた構造</w:t>
            </w:r>
          </w:p>
        </w:tc>
      </w:tr>
      <w:tr>
        <w:trPr>
          <w:trHeight w:val="630" w:hRule="exact"/>
        </w:trPr>
        <w:tc>
          <w:tcPr>
            <w:tcW w:w="4642" w:type="dxa"/>
            <w:gridSpan w:val="2"/>
            <w:tcMar>
              <w:top w:w="0" w:type="dxa"/>
              <w:left w:w="105" w:type="dxa"/>
              <w:bottom w:w="0" w:type="dxa"/>
              <w:right w:w="105" w:type="dxa"/>
            </w:tcMar>
            <w:vAlign w:val="center"/>
          </w:tcPr>
          <w:p>
            <w:pPr>
              <w:pStyle w:val="0"/>
              <w:snapToGrid w:val="0"/>
              <w:rPr>
                <w:rFonts w:hint="default"/>
              </w:rPr>
            </w:pPr>
            <w:r>
              <w:rPr>
                <w:rFonts w:hint="eastAsia"/>
              </w:rPr>
              <w:t>人が常時立ち入る場所における実効線量が</w:t>
            </w:r>
          </w:p>
          <w:p>
            <w:pPr>
              <w:pStyle w:val="0"/>
              <w:snapToGrid w:val="0"/>
              <w:rPr>
                <w:rFonts w:hint="default"/>
              </w:rPr>
            </w:pPr>
            <w:r>
              <w:rPr>
                <w:rFonts w:hint="eastAsia"/>
              </w:rPr>
              <w:t>１</w:t>
            </w:r>
            <w:r>
              <w:rPr>
                <w:rFonts w:hint="default"/>
              </w:rPr>
              <w:t>mSv/</w:t>
            </w:r>
            <w:r>
              <w:rPr>
                <w:rFonts w:hint="eastAsia"/>
              </w:rPr>
              <w:t>週以下とする防護措置</w:t>
            </w:r>
          </w:p>
        </w:tc>
        <w:tc>
          <w:tcPr>
            <w:tcW w:w="4394"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390" w:hRule="exact"/>
        </w:trPr>
        <w:tc>
          <w:tcPr>
            <w:tcW w:w="4642" w:type="dxa"/>
            <w:gridSpan w:val="2"/>
            <w:tcMar>
              <w:top w:w="0" w:type="dxa"/>
              <w:left w:w="105" w:type="dxa"/>
              <w:bottom w:w="0" w:type="dxa"/>
              <w:right w:w="105" w:type="dxa"/>
            </w:tcMar>
            <w:vAlign w:val="center"/>
          </w:tcPr>
          <w:p>
            <w:pPr>
              <w:pStyle w:val="0"/>
              <w:snapToGrid w:val="0"/>
              <w:jc w:val="distribute"/>
              <w:rPr>
                <w:rFonts w:hint="default"/>
              </w:rPr>
            </w:pPr>
            <w:r>
              <w:rPr>
                <w:rFonts w:hint="eastAsia"/>
              </w:rPr>
              <w:t>出入口の放射線発生時の自動表示装置</w:t>
            </w:r>
          </w:p>
        </w:tc>
        <w:tc>
          <w:tcPr>
            <w:tcW w:w="4394"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390" w:hRule="exact"/>
        </w:trPr>
        <w:tc>
          <w:tcPr>
            <w:tcW w:w="4642" w:type="dxa"/>
            <w:gridSpan w:val="2"/>
            <w:tcMar>
              <w:top w:w="0" w:type="dxa"/>
              <w:left w:w="105" w:type="dxa"/>
              <w:bottom w:w="0" w:type="dxa"/>
              <w:right w:w="105" w:type="dxa"/>
            </w:tcMar>
            <w:vAlign w:val="center"/>
          </w:tcPr>
          <w:p>
            <w:pPr>
              <w:pStyle w:val="0"/>
              <w:snapToGrid w:val="0"/>
              <w:jc w:val="distribute"/>
              <w:rPr>
                <w:rFonts w:hint="default"/>
              </w:rPr>
            </w:pPr>
            <w:r>
              <w:rPr>
                <w:rFonts w:hint="eastAsia"/>
              </w:rPr>
              <w:t>使用室である旨を示す標識</w:t>
            </w:r>
          </w:p>
        </w:tc>
        <w:tc>
          <w:tcPr>
            <w:tcW w:w="4394"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390" w:hRule="exact"/>
        </w:trPr>
        <w:tc>
          <w:tcPr>
            <w:tcW w:w="4642" w:type="dxa"/>
            <w:gridSpan w:val="2"/>
            <w:tcMar>
              <w:top w:w="0" w:type="dxa"/>
              <w:left w:w="105" w:type="dxa"/>
              <w:bottom w:w="0" w:type="dxa"/>
              <w:right w:w="105" w:type="dxa"/>
            </w:tcMar>
            <w:vAlign w:val="center"/>
          </w:tcPr>
          <w:p>
            <w:pPr>
              <w:pStyle w:val="0"/>
              <w:snapToGrid w:val="0"/>
              <w:jc w:val="distribute"/>
              <w:rPr>
                <w:rFonts w:hint="default"/>
              </w:rPr>
            </w:pPr>
            <w:r>
              <w:rPr>
                <w:rFonts w:hint="eastAsia"/>
              </w:rPr>
              <w:t>放射線障害の防止に必要な注意事項の掲示</w:t>
            </w:r>
          </w:p>
        </w:tc>
        <w:tc>
          <w:tcPr>
            <w:tcW w:w="4394"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bl>
    <w:p>
      <w:pPr>
        <w:pStyle w:val="0"/>
        <w:snapToGrid w:val="0"/>
        <w:rPr>
          <w:rFonts w:hint="default"/>
        </w:rPr>
      </w:pPr>
    </w:p>
    <w:p>
      <w:pPr>
        <w:pStyle w:val="0"/>
        <w:spacing w:line="120" w:lineRule="exact"/>
        <w:rPr>
          <w:rFonts w:hint="default"/>
        </w:rPr>
      </w:pPr>
      <w:r>
        <w:rPr>
          <w:rFonts w:hint="default"/>
        </w:rPr>
        <w:br w:type="page"/>
      </w:r>
    </w:p>
    <w:p>
      <w:pPr>
        <w:pStyle w:val="0"/>
        <w:ind w:left="420" w:hanging="210"/>
        <w:rPr>
          <w:rFonts w:hint="default"/>
        </w:rPr>
      </w:pPr>
      <w:r>
        <w:rPr>
          <w:rFonts w:hint="eastAsia"/>
        </w:rPr>
        <w:t>４　貯蔵施設の放射線障害の防止に関する構造設備の概要</w:t>
      </w:r>
    </w:p>
    <w:p>
      <w:pPr>
        <w:pStyle w:val="0"/>
        <w:spacing w:line="120" w:lineRule="exact"/>
        <w:rPr>
          <w:rFonts w:hint="default"/>
        </w:rPr>
      </w:pP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1680"/>
        <w:gridCol w:w="3812"/>
        <w:gridCol w:w="3686"/>
      </w:tblGrid>
      <w:tr>
        <w:trPr>
          <w:trHeight w:val="420" w:hRule="exact"/>
        </w:trPr>
        <w:tc>
          <w:tcPr>
            <w:tcW w:w="5492" w:type="dxa"/>
            <w:gridSpan w:val="2"/>
            <w:tcMar>
              <w:top w:w="0" w:type="dxa"/>
              <w:left w:w="105" w:type="dxa"/>
              <w:bottom w:w="0" w:type="dxa"/>
              <w:right w:w="105" w:type="dxa"/>
            </w:tcMar>
            <w:vAlign w:val="center"/>
          </w:tcPr>
          <w:p>
            <w:pPr>
              <w:pStyle w:val="0"/>
              <w:snapToGrid w:val="0"/>
              <w:jc w:val="distribute"/>
              <w:rPr>
                <w:rFonts w:hint="default"/>
              </w:rPr>
            </w:pPr>
            <w:r>
              <w:rPr>
                <w:rFonts w:hint="eastAsia"/>
              </w:rPr>
              <w:t>貯蔵施設の形態</w:t>
            </w:r>
          </w:p>
        </w:tc>
        <w:tc>
          <w:tcPr>
            <w:tcW w:w="3686" w:type="dxa"/>
            <w:tcMar>
              <w:top w:w="0" w:type="dxa"/>
              <w:left w:w="105" w:type="dxa"/>
              <w:bottom w:w="0" w:type="dxa"/>
              <w:right w:w="105" w:type="dxa"/>
            </w:tcMar>
            <w:vAlign w:val="center"/>
          </w:tcPr>
          <w:p>
            <w:pPr>
              <w:pStyle w:val="0"/>
              <w:snapToGrid w:val="0"/>
              <w:jc w:val="center"/>
              <w:rPr>
                <w:rFonts w:hint="default"/>
              </w:rPr>
            </w:pPr>
            <w:r>
              <w:rPr>
                <w:rFonts w:hint="eastAsia"/>
              </w:rPr>
              <w:t>貯蔵室・貯蔵箱・その他（　　　）</w:t>
            </w:r>
          </w:p>
        </w:tc>
      </w:tr>
      <w:tr>
        <w:trPr>
          <w:trHeight w:val="420" w:hRule="exact"/>
        </w:trPr>
        <w:tc>
          <w:tcPr>
            <w:tcW w:w="5492" w:type="dxa"/>
            <w:gridSpan w:val="2"/>
            <w:tcMar>
              <w:top w:w="0" w:type="dxa"/>
              <w:left w:w="105" w:type="dxa"/>
              <w:bottom w:w="0" w:type="dxa"/>
              <w:right w:w="105" w:type="dxa"/>
            </w:tcMar>
            <w:vAlign w:val="center"/>
          </w:tcPr>
          <w:p>
            <w:pPr>
              <w:pStyle w:val="0"/>
              <w:snapToGrid w:val="0"/>
              <w:jc w:val="distribute"/>
              <w:rPr>
                <w:rFonts w:hint="default"/>
              </w:rPr>
            </w:pPr>
            <w:r>
              <w:rPr>
                <w:rFonts w:hint="eastAsia"/>
              </w:rPr>
              <w:t>外部と区画された構造</w:t>
            </w:r>
          </w:p>
        </w:tc>
        <w:tc>
          <w:tcPr>
            <w:tcW w:w="3686"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630" w:hRule="exact"/>
        </w:trPr>
        <w:tc>
          <w:tcPr>
            <w:tcW w:w="5492" w:type="dxa"/>
            <w:gridSpan w:val="2"/>
            <w:tcMar>
              <w:top w:w="0" w:type="dxa"/>
              <w:left w:w="105" w:type="dxa"/>
              <w:bottom w:w="0" w:type="dxa"/>
              <w:right w:w="105" w:type="dxa"/>
            </w:tcMar>
            <w:vAlign w:val="center"/>
          </w:tcPr>
          <w:p>
            <w:pPr>
              <w:pStyle w:val="0"/>
              <w:snapToGrid w:val="0"/>
              <w:rPr>
                <w:rFonts w:hint="default"/>
              </w:rPr>
            </w:pPr>
            <w:r>
              <w:rPr>
                <w:rFonts w:hint="eastAsia"/>
              </w:rPr>
              <w:t>人が常時立ち入る場所における実効線量が１</w:t>
            </w:r>
            <w:r>
              <w:rPr>
                <w:rFonts w:hint="default"/>
              </w:rPr>
              <w:t>mSv/</w:t>
            </w:r>
            <w:r>
              <w:rPr>
                <w:rFonts w:hint="eastAsia"/>
              </w:rPr>
              <w:t>週以下とする防護措置</w:t>
            </w:r>
          </w:p>
        </w:tc>
        <w:tc>
          <w:tcPr>
            <w:tcW w:w="3686"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420" w:hRule="exact"/>
        </w:trPr>
        <w:tc>
          <w:tcPr>
            <w:tcW w:w="1680" w:type="dxa"/>
            <w:vMerge w:val="restart"/>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distribute"/>
              <w:rPr>
                <w:rFonts w:hint="default"/>
              </w:rPr>
            </w:pPr>
            <w:r>
              <w:rPr>
                <w:rFonts w:hint="eastAsia"/>
              </w:rPr>
              <w:t>貯蔵室</w:t>
            </w:r>
          </w:p>
        </w:tc>
        <w:tc>
          <w:tcPr>
            <w:tcW w:w="3812" w:type="dxa"/>
            <w:tcMar>
              <w:top w:w="0" w:type="dxa"/>
              <w:left w:w="105" w:type="dxa"/>
              <w:bottom w:w="0" w:type="dxa"/>
              <w:right w:w="105" w:type="dxa"/>
            </w:tcMar>
            <w:vAlign w:val="center"/>
          </w:tcPr>
          <w:p>
            <w:pPr>
              <w:pStyle w:val="0"/>
              <w:snapToGrid w:val="0"/>
              <w:jc w:val="distribute"/>
              <w:rPr>
                <w:rFonts w:hint="default"/>
              </w:rPr>
            </w:pPr>
            <w:r>
              <w:rPr>
                <w:rFonts w:hint="eastAsia"/>
              </w:rPr>
              <w:t>主要構造部等の耐火性</w:t>
            </w:r>
          </w:p>
        </w:tc>
        <w:tc>
          <w:tcPr>
            <w:tcW w:w="3686" w:type="dxa"/>
            <w:tcMar>
              <w:top w:w="0" w:type="dxa"/>
              <w:left w:w="105" w:type="dxa"/>
              <w:bottom w:w="0" w:type="dxa"/>
              <w:right w:w="105" w:type="dxa"/>
            </w:tcMar>
            <w:vAlign w:val="center"/>
          </w:tcPr>
          <w:p>
            <w:pPr>
              <w:pStyle w:val="0"/>
              <w:snapToGrid w:val="0"/>
              <w:jc w:val="center"/>
              <w:rPr>
                <w:rFonts w:hint="default"/>
              </w:rPr>
            </w:pPr>
            <w:r>
              <w:rPr>
                <w:rFonts w:hint="eastAsia"/>
              </w:rPr>
              <w:t>有・無（理由：　　　　　　　）</w:t>
            </w:r>
          </w:p>
        </w:tc>
      </w:tr>
      <w:tr>
        <w:trPr>
          <w:cantSplit/>
          <w:trHeight w:val="737" w:hRule="exact"/>
        </w:trPr>
        <w:tc>
          <w:tcPr>
            <w:tcW w:w="1680" w:type="dxa"/>
            <w:vMerge w:val="continue"/>
            <w:tcBorders>
              <w:top w:val="nil"/>
              <w:left w:val="none" w:color="auto" w:sz="0" w:space="0"/>
              <w:bottom w:val="none" w:color="auto" w:sz="0" w:space="0"/>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distribute"/>
              <w:rPr>
                <w:rFonts w:hint="default"/>
              </w:rPr>
            </w:pPr>
          </w:p>
        </w:tc>
        <w:tc>
          <w:tcPr>
            <w:tcW w:w="3812" w:type="dxa"/>
            <w:tcMar>
              <w:top w:w="0" w:type="dxa"/>
              <w:left w:w="105" w:type="dxa"/>
              <w:bottom w:w="0" w:type="dxa"/>
              <w:right w:w="105" w:type="dxa"/>
            </w:tcMar>
            <w:vAlign w:val="center"/>
          </w:tcPr>
          <w:p>
            <w:pPr>
              <w:pStyle w:val="0"/>
              <w:snapToGrid w:val="0"/>
              <w:rPr>
                <w:rFonts w:hint="default"/>
              </w:rPr>
            </w:pPr>
            <w:r>
              <w:rPr>
                <w:rFonts w:hint="eastAsia"/>
              </w:rPr>
              <w:t>建築基準法施行令第</w:t>
            </w:r>
            <w:r>
              <w:rPr>
                <w:rFonts w:hint="default"/>
              </w:rPr>
              <w:t>112</w:t>
            </w:r>
            <w:r>
              <w:rPr>
                <w:rFonts w:hint="eastAsia"/>
              </w:rPr>
              <w:t>条第１項に規定する特定防火設備に該当する防火戸</w:t>
            </w:r>
          </w:p>
        </w:tc>
        <w:tc>
          <w:tcPr>
            <w:tcW w:w="3686"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420" w:hRule="exact"/>
        </w:trPr>
        <w:tc>
          <w:tcPr>
            <w:tcW w:w="1680" w:type="dxa"/>
            <w:tcMar>
              <w:top w:w="0" w:type="dxa"/>
              <w:left w:w="105" w:type="dxa"/>
              <w:bottom w:w="0" w:type="dxa"/>
              <w:right w:w="105" w:type="dxa"/>
            </w:tcMar>
            <w:vAlign w:val="center"/>
          </w:tcPr>
          <w:p>
            <w:pPr>
              <w:pStyle w:val="0"/>
              <w:snapToGrid w:val="0"/>
              <w:jc w:val="distribute"/>
              <w:rPr>
                <w:rFonts w:hint="default"/>
              </w:rPr>
            </w:pPr>
            <w:r>
              <w:rPr>
                <w:rFonts w:hint="eastAsia"/>
              </w:rPr>
              <w:t>貯蔵箱</w:t>
            </w:r>
          </w:p>
        </w:tc>
        <w:tc>
          <w:tcPr>
            <w:tcW w:w="3812" w:type="dxa"/>
            <w:tcMar>
              <w:top w:w="0" w:type="dxa"/>
              <w:left w:w="105" w:type="dxa"/>
              <w:bottom w:w="0" w:type="dxa"/>
              <w:right w:w="105" w:type="dxa"/>
            </w:tcMar>
            <w:vAlign w:val="center"/>
          </w:tcPr>
          <w:p>
            <w:pPr>
              <w:pStyle w:val="0"/>
              <w:snapToGrid w:val="0"/>
              <w:jc w:val="distribute"/>
              <w:rPr>
                <w:rFonts w:hint="default"/>
              </w:rPr>
            </w:pPr>
            <w:r>
              <w:rPr>
                <w:rFonts w:hint="eastAsia"/>
              </w:rPr>
              <w:t>耐火性の構造</w:t>
            </w:r>
          </w:p>
        </w:tc>
        <w:tc>
          <w:tcPr>
            <w:tcW w:w="3686" w:type="dxa"/>
            <w:tcMar>
              <w:top w:w="0" w:type="dxa"/>
              <w:left w:w="105" w:type="dxa"/>
              <w:bottom w:w="0" w:type="dxa"/>
              <w:right w:w="105" w:type="dxa"/>
            </w:tcMar>
            <w:vAlign w:val="center"/>
          </w:tcPr>
          <w:p>
            <w:pPr>
              <w:pStyle w:val="0"/>
              <w:snapToGrid w:val="0"/>
              <w:jc w:val="center"/>
              <w:rPr>
                <w:rFonts w:hint="default"/>
              </w:rPr>
            </w:pPr>
            <w:r>
              <w:rPr>
                <w:rFonts w:hint="eastAsia"/>
              </w:rPr>
              <w:t>有・無（理由：　　　　　　　　）</w:t>
            </w:r>
          </w:p>
        </w:tc>
      </w:tr>
      <w:tr>
        <w:trPr>
          <w:trHeight w:val="630" w:hRule="exact"/>
        </w:trPr>
        <w:tc>
          <w:tcPr>
            <w:tcW w:w="5492" w:type="dxa"/>
            <w:gridSpan w:val="2"/>
            <w:tcMar>
              <w:top w:w="0" w:type="dxa"/>
              <w:left w:w="105" w:type="dxa"/>
              <w:bottom w:w="0" w:type="dxa"/>
              <w:right w:w="105" w:type="dxa"/>
            </w:tcMar>
            <w:vAlign w:val="center"/>
          </w:tcPr>
          <w:p>
            <w:pPr>
              <w:pStyle w:val="0"/>
              <w:snapToGrid w:val="0"/>
              <w:jc w:val="distribute"/>
              <w:rPr>
                <w:rFonts w:hint="default"/>
              </w:rPr>
            </w:pPr>
            <w:r>
              <w:rPr>
                <w:rFonts w:hint="eastAsia"/>
              </w:rPr>
              <w:t>出入口の数</w:t>
            </w:r>
          </w:p>
        </w:tc>
        <w:tc>
          <w:tcPr>
            <w:tcW w:w="3686" w:type="dxa"/>
            <w:tcMar>
              <w:top w:w="0" w:type="dxa"/>
              <w:left w:w="105" w:type="dxa"/>
              <w:bottom w:w="0" w:type="dxa"/>
              <w:right w:w="105" w:type="dxa"/>
            </w:tcMar>
            <w:vAlign w:val="center"/>
          </w:tcPr>
          <w:p>
            <w:pPr>
              <w:pStyle w:val="0"/>
              <w:snapToGrid w:val="0"/>
              <w:rPr>
                <w:rFonts w:hint="default"/>
              </w:rPr>
            </w:pPr>
            <w:r>
              <w:rPr>
                <w:rFonts w:hint="eastAsia"/>
              </w:rPr>
              <w:t>・通常の出入口　　　　箇所</w:t>
            </w:r>
          </w:p>
          <w:p>
            <w:pPr>
              <w:pStyle w:val="0"/>
              <w:snapToGrid w:val="0"/>
              <w:rPr>
                <w:rFonts w:hint="default"/>
              </w:rPr>
            </w:pPr>
            <w:r>
              <w:rPr>
                <w:rFonts w:hint="eastAsia"/>
              </w:rPr>
              <w:t>・その他　　　箇所（用途）</w:t>
            </w:r>
          </w:p>
        </w:tc>
      </w:tr>
      <w:tr>
        <w:trPr>
          <w:trHeight w:val="420" w:hRule="exact"/>
        </w:trPr>
        <w:tc>
          <w:tcPr>
            <w:tcW w:w="5492" w:type="dxa"/>
            <w:gridSpan w:val="2"/>
            <w:tcMar>
              <w:top w:w="0" w:type="dxa"/>
              <w:left w:w="105" w:type="dxa"/>
              <w:bottom w:w="0" w:type="dxa"/>
              <w:right w:w="105" w:type="dxa"/>
            </w:tcMar>
            <w:vAlign w:val="center"/>
          </w:tcPr>
          <w:p>
            <w:pPr>
              <w:pStyle w:val="0"/>
              <w:snapToGrid w:val="0"/>
              <w:jc w:val="distribute"/>
              <w:rPr>
                <w:rFonts w:hint="default"/>
              </w:rPr>
            </w:pPr>
            <w:r>
              <w:rPr>
                <w:rFonts w:hint="eastAsia"/>
              </w:rPr>
              <w:t>かぎ等の閉鎖設備・器具</w:t>
            </w:r>
          </w:p>
        </w:tc>
        <w:tc>
          <w:tcPr>
            <w:tcW w:w="3686"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420" w:hRule="exact"/>
        </w:trPr>
        <w:tc>
          <w:tcPr>
            <w:tcW w:w="5492" w:type="dxa"/>
            <w:gridSpan w:val="2"/>
            <w:tcMar>
              <w:top w:w="0" w:type="dxa"/>
              <w:left w:w="105" w:type="dxa"/>
              <w:bottom w:w="0" w:type="dxa"/>
              <w:right w:w="105" w:type="dxa"/>
            </w:tcMar>
            <w:vAlign w:val="center"/>
          </w:tcPr>
          <w:p>
            <w:pPr>
              <w:pStyle w:val="0"/>
              <w:snapToGrid w:val="0"/>
              <w:jc w:val="distribute"/>
              <w:rPr>
                <w:rFonts w:hint="default"/>
              </w:rPr>
            </w:pPr>
            <w:r>
              <w:rPr>
                <w:rFonts w:hint="eastAsia"/>
              </w:rPr>
              <w:t>貯蔵施設である旨を示す標識</w:t>
            </w:r>
          </w:p>
        </w:tc>
        <w:tc>
          <w:tcPr>
            <w:tcW w:w="3686"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649" w:hRule="exact"/>
        </w:trPr>
        <w:tc>
          <w:tcPr>
            <w:tcW w:w="1680" w:type="dxa"/>
            <w:vMerge w:val="restart"/>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distribute"/>
              <w:rPr>
                <w:rFonts w:hint="default"/>
              </w:rPr>
            </w:pPr>
            <w:r>
              <w:rPr>
                <w:rFonts w:hint="eastAsia"/>
              </w:rPr>
              <w:t>貯蔵容器</w:t>
            </w:r>
          </w:p>
        </w:tc>
        <w:tc>
          <w:tcPr>
            <w:tcW w:w="3812" w:type="dxa"/>
            <w:tcMar>
              <w:top w:w="0" w:type="dxa"/>
              <w:left w:w="105" w:type="dxa"/>
              <w:bottom w:w="0" w:type="dxa"/>
              <w:right w:w="105" w:type="dxa"/>
            </w:tcMar>
            <w:vAlign w:val="center"/>
          </w:tcPr>
          <w:p>
            <w:pPr>
              <w:pStyle w:val="0"/>
              <w:snapToGrid w:val="0"/>
              <w:rPr>
                <w:rFonts w:hint="default"/>
              </w:rPr>
            </w:pPr>
            <w:r>
              <w:rPr>
                <w:rFonts w:hint="eastAsia"/>
              </w:rPr>
              <w:t>貯蔵時の１ｍの距離に</w:t>
            </w:r>
            <w:r>
              <w:rPr>
                <w:rFonts w:hint="eastAsia"/>
                <w:spacing w:val="2"/>
              </w:rPr>
              <w:t>おける実効線量率が</w:t>
            </w:r>
            <w:r>
              <w:rPr>
                <w:rFonts w:hint="default"/>
              </w:rPr>
              <w:t>100</w:t>
            </w:r>
            <w:r>
              <w:rPr>
                <w:rFonts w:hint="eastAsia"/>
              </w:rPr>
              <w:t>μ</w:t>
            </w:r>
            <w:r>
              <w:rPr>
                <w:rFonts w:hint="default"/>
              </w:rPr>
              <w:t>Sv/</w:t>
            </w:r>
            <w:r>
              <w:rPr>
                <w:rFonts w:hint="eastAsia"/>
              </w:rPr>
              <w:t>時以下になる構造</w:t>
            </w:r>
          </w:p>
        </w:tc>
        <w:tc>
          <w:tcPr>
            <w:tcW w:w="3686" w:type="dxa"/>
            <w:tcMar>
              <w:top w:w="0" w:type="dxa"/>
              <w:left w:w="105" w:type="dxa"/>
              <w:bottom w:w="0" w:type="dxa"/>
              <w:right w:w="105" w:type="dxa"/>
            </w:tcMar>
            <w:vAlign w:val="center"/>
          </w:tcPr>
          <w:p>
            <w:pPr>
              <w:pStyle w:val="0"/>
              <w:snapToGrid w:val="0"/>
              <w:jc w:val="center"/>
              <w:rPr>
                <w:rFonts w:hint="default"/>
              </w:rPr>
            </w:pPr>
            <w:r>
              <w:rPr>
                <w:rFonts w:hint="eastAsia"/>
              </w:rPr>
              <w:t>有・無（理由：　　　　　　　　）</w:t>
            </w:r>
          </w:p>
        </w:tc>
      </w:tr>
      <w:tr>
        <w:trPr>
          <w:cantSplit/>
          <w:trHeight w:val="469" w:hRule="exact"/>
        </w:trPr>
        <w:tc>
          <w:tcPr>
            <w:tcW w:w="1680" w:type="dxa"/>
            <w:vMerge w:val="continue"/>
            <w:tcBorders>
              <w:top w:val="nil"/>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distribute"/>
              <w:rPr>
                <w:rFonts w:hint="default"/>
              </w:rPr>
            </w:pPr>
          </w:p>
        </w:tc>
        <w:tc>
          <w:tcPr>
            <w:tcW w:w="3812" w:type="dxa"/>
            <w:tcMar>
              <w:top w:w="0" w:type="dxa"/>
              <w:left w:w="105" w:type="dxa"/>
              <w:bottom w:w="0" w:type="dxa"/>
              <w:right w:w="105" w:type="dxa"/>
            </w:tcMar>
            <w:vAlign w:val="center"/>
          </w:tcPr>
          <w:p>
            <w:pPr>
              <w:pStyle w:val="0"/>
              <w:snapToGrid w:val="0"/>
              <w:rPr>
                <w:rFonts w:hint="default"/>
              </w:rPr>
            </w:pPr>
            <w:r>
              <w:rPr>
                <w:rFonts w:hint="eastAsia"/>
              </w:rPr>
              <w:t>貯蔵容器である旨を示す標識</w:t>
            </w:r>
          </w:p>
        </w:tc>
        <w:tc>
          <w:tcPr>
            <w:tcW w:w="3686"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396" w:hRule="exact"/>
        </w:trPr>
        <w:tc>
          <w:tcPr>
            <w:tcW w:w="1680" w:type="dxa"/>
            <w:vMerge w:val="continue"/>
            <w:tcBorders>
              <w:top w:val="nil"/>
              <w:left w:val="none" w:color="auto" w:sz="0" w:space="0"/>
              <w:bottom w:val="none" w:color="auto" w:sz="0" w:space="0"/>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distribute"/>
              <w:rPr>
                <w:rFonts w:hint="default"/>
              </w:rPr>
            </w:pPr>
          </w:p>
        </w:tc>
        <w:tc>
          <w:tcPr>
            <w:tcW w:w="3812" w:type="dxa"/>
            <w:tcMar>
              <w:top w:w="0" w:type="dxa"/>
              <w:left w:w="105" w:type="dxa"/>
              <w:bottom w:w="0" w:type="dxa"/>
              <w:right w:w="105" w:type="dxa"/>
            </w:tcMar>
            <w:vAlign w:val="center"/>
          </w:tcPr>
          <w:p>
            <w:pPr>
              <w:pStyle w:val="0"/>
              <w:snapToGrid w:val="0"/>
              <w:rPr>
                <w:rFonts w:hint="default"/>
              </w:rPr>
            </w:pPr>
            <w:r>
              <w:rPr>
                <w:rFonts w:hint="eastAsia"/>
              </w:rPr>
              <w:t>放射性同位元素の種類及び数量の表示</w:t>
            </w:r>
          </w:p>
        </w:tc>
        <w:tc>
          <w:tcPr>
            <w:tcW w:w="3686"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420" w:hRule="exact"/>
        </w:trPr>
        <w:tc>
          <w:tcPr>
            <w:tcW w:w="5492" w:type="dxa"/>
            <w:gridSpan w:val="2"/>
            <w:tcMar>
              <w:top w:w="0" w:type="dxa"/>
              <w:left w:w="105" w:type="dxa"/>
              <w:bottom w:w="0" w:type="dxa"/>
              <w:right w:w="105" w:type="dxa"/>
            </w:tcMar>
            <w:vAlign w:val="center"/>
          </w:tcPr>
          <w:p>
            <w:pPr>
              <w:pStyle w:val="0"/>
              <w:snapToGrid w:val="0"/>
              <w:jc w:val="distribute"/>
              <w:rPr>
                <w:rFonts w:hint="default"/>
              </w:rPr>
            </w:pPr>
            <w:r>
              <w:rPr>
                <w:rFonts w:hint="eastAsia"/>
              </w:rPr>
              <w:t>受皿、吸収材等の設備・器具</w:t>
            </w:r>
          </w:p>
        </w:tc>
        <w:tc>
          <w:tcPr>
            <w:tcW w:w="3686"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420" w:hRule="exact"/>
        </w:trPr>
        <w:tc>
          <w:tcPr>
            <w:tcW w:w="5492" w:type="dxa"/>
            <w:gridSpan w:val="2"/>
            <w:tcMar>
              <w:top w:w="0" w:type="dxa"/>
              <w:left w:w="105" w:type="dxa"/>
              <w:bottom w:w="0" w:type="dxa"/>
              <w:right w:w="105" w:type="dxa"/>
            </w:tcMar>
            <w:vAlign w:val="center"/>
          </w:tcPr>
          <w:p>
            <w:pPr>
              <w:pStyle w:val="0"/>
              <w:snapToGrid w:val="0"/>
              <w:jc w:val="distribute"/>
              <w:rPr>
                <w:rFonts w:hint="default"/>
              </w:rPr>
            </w:pPr>
            <w:r>
              <w:rPr>
                <w:rFonts w:hint="eastAsia"/>
              </w:rPr>
              <w:t>放射線障害の防止に必要な注意事項の掲示</w:t>
            </w:r>
          </w:p>
        </w:tc>
        <w:tc>
          <w:tcPr>
            <w:tcW w:w="3686"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bl>
    <w:p>
      <w:pPr>
        <w:pStyle w:val="0"/>
        <w:ind w:left="420" w:hanging="210"/>
        <w:rPr>
          <w:rFonts w:hint="default"/>
        </w:rPr>
      </w:pPr>
    </w:p>
    <w:p>
      <w:pPr>
        <w:pStyle w:val="0"/>
        <w:ind w:left="420" w:hanging="210"/>
        <w:rPr>
          <w:rFonts w:hint="default"/>
        </w:rPr>
      </w:pPr>
      <w:r>
        <w:rPr>
          <w:rFonts w:hint="eastAsia"/>
        </w:rPr>
        <w:t>５　運搬容器の放射線障害の防止に関する構造の概要</w:t>
      </w:r>
    </w:p>
    <w:p>
      <w:pPr>
        <w:pStyle w:val="0"/>
        <w:spacing w:line="120" w:lineRule="exact"/>
        <w:rPr>
          <w:rFonts w:hint="default"/>
        </w:rPr>
      </w:pP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4200"/>
        <w:gridCol w:w="3780"/>
      </w:tblGrid>
      <w:tr>
        <w:trPr>
          <w:trHeight w:val="630" w:hRule="exact"/>
        </w:trPr>
        <w:tc>
          <w:tcPr>
            <w:tcW w:w="4200" w:type="dxa"/>
            <w:tcMar>
              <w:top w:w="0" w:type="dxa"/>
              <w:left w:w="105" w:type="dxa"/>
              <w:bottom w:w="0" w:type="dxa"/>
              <w:right w:w="105" w:type="dxa"/>
            </w:tcMar>
            <w:vAlign w:val="center"/>
          </w:tcPr>
          <w:p>
            <w:pPr>
              <w:pStyle w:val="0"/>
              <w:snapToGrid w:val="0"/>
              <w:rPr>
                <w:rFonts w:hint="default"/>
              </w:rPr>
            </w:pPr>
            <w:r>
              <w:rPr>
                <w:rFonts w:hint="eastAsia"/>
              </w:rPr>
              <w:t>運搬時の１ｍの距離における実効線量率が</w:t>
            </w:r>
            <w:r>
              <w:rPr>
                <w:rFonts w:hint="default"/>
              </w:rPr>
              <w:t>100</w:t>
            </w:r>
            <w:r>
              <w:rPr>
                <w:rFonts w:hint="eastAsia"/>
              </w:rPr>
              <w:t>μ</w:t>
            </w:r>
            <w:r>
              <w:rPr>
                <w:rFonts w:hint="default"/>
              </w:rPr>
              <w:t>Sv/</w:t>
            </w:r>
            <w:r>
              <w:rPr>
                <w:rFonts w:hint="eastAsia"/>
              </w:rPr>
              <w:t>時以下になる構造</w:t>
            </w:r>
          </w:p>
        </w:tc>
        <w:tc>
          <w:tcPr>
            <w:tcW w:w="3780"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420" w:hRule="exact"/>
        </w:trPr>
        <w:tc>
          <w:tcPr>
            <w:tcW w:w="4200" w:type="dxa"/>
            <w:tcMar>
              <w:top w:w="0" w:type="dxa"/>
              <w:left w:w="105" w:type="dxa"/>
              <w:bottom w:w="0" w:type="dxa"/>
              <w:right w:w="105" w:type="dxa"/>
            </w:tcMar>
            <w:vAlign w:val="center"/>
          </w:tcPr>
          <w:p>
            <w:pPr>
              <w:pStyle w:val="0"/>
              <w:snapToGrid w:val="0"/>
              <w:jc w:val="distribute"/>
              <w:rPr>
                <w:rFonts w:hint="default"/>
              </w:rPr>
            </w:pPr>
            <w:r>
              <w:rPr>
                <w:rFonts w:hint="eastAsia"/>
              </w:rPr>
              <w:t>運搬容器である旨を示す標識</w:t>
            </w:r>
          </w:p>
        </w:tc>
        <w:tc>
          <w:tcPr>
            <w:tcW w:w="3780"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420" w:hRule="exact"/>
        </w:trPr>
        <w:tc>
          <w:tcPr>
            <w:tcW w:w="4200" w:type="dxa"/>
            <w:tcMar>
              <w:top w:w="0" w:type="dxa"/>
              <w:left w:w="105" w:type="dxa"/>
              <w:bottom w:w="0" w:type="dxa"/>
              <w:right w:w="105" w:type="dxa"/>
            </w:tcMar>
            <w:vAlign w:val="center"/>
          </w:tcPr>
          <w:p>
            <w:pPr>
              <w:pStyle w:val="0"/>
              <w:snapToGrid w:val="0"/>
              <w:jc w:val="distribute"/>
              <w:rPr>
                <w:rFonts w:hint="default"/>
              </w:rPr>
            </w:pPr>
            <w:r>
              <w:rPr>
                <w:rFonts w:hint="eastAsia"/>
              </w:rPr>
              <w:t>放射性同位元素の種類及び数量の表示</w:t>
            </w:r>
          </w:p>
        </w:tc>
        <w:tc>
          <w:tcPr>
            <w:tcW w:w="3780"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bl>
    <w:p>
      <w:pPr>
        <w:pStyle w:val="0"/>
        <w:spacing w:line="120" w:lineRule="exact"/>
        <w:rPr>
          <w:rFonts w:hint="default"/>
        </w:rPr>
      </w:pPr>
    </w:p>
    <w:p>
      <w:pPr>
        <w:pStyle w:val="0"/>
        <w:ind w:left="420" w:hanging="210"/>
        <w:rPr>
          <w:rFonts w:hint="default"/>
        </w:rPr>
      </w:pPr>
    </w:p>
    <w:p>
      <w:pPr>
        <w:pStyle w:val="0"/>
        <w:ind w:left="420" w:hanging="210"/>
        <w:rPr>
          <w:rFonts w:hint="default"/>
        </w:rPr>
      </w:pPr>
      <w:r>
        <w:rPr>
          <w:rFonts w:hint="eastAsia"/>
        </w:rPr>
        <w:t>６　放射線治療収容室の放射線障害の防止に関する構造設備の概要</w:t>
      </w:r>
    </w:p>
    <w:p>
      <w:pPr>
        <w:pStyle w:val="0"/>
        <w:spacing w:line="120" w:lineRule="exact"/>
        <w:rPr>
          <w:rFonts w:hint="default"/>
        </w:rPr>
      </w:pP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1680"/>
        <w:gridCol w:w="2962"/>
        <w:gridCol w:w="4394"/>
      </w:tblGrid>
      <w:tr>
        <w:trPr>
          <w:trHeight w:val="420" w:hRule="exact"/>
        </w:trPr>
        <w:tc>
          <w:tcPr>
            <w:tcW w:w="4642" w:type="dxa"/>
            <w:gridSpan w:val="2"/>
            <w:tcMar>
              <w:top w:w="0" w:type="dxa"/>
              <w:left w:w="105" w:type="dxa"/>
              <w:bottom w:w="0" w:type="dxa"/>
              <w:right w:w="105" w:type="dxa"/>
            </w:tcMar>
            <w:vAlign w:val="center"/>
          </w:tcPr>
          <w:p>
            <w:pPr>
              <w:pStyle w:val="0"/>
              <w:snapToGrid w:val="0"/>
              <w:jc w:val="distribute"/>
              <w:rPr>
                <w:rFonts w:hint="default"/>
              </w:rPr>
            </w:pPr>
            <w:r>
              <w:rPr>
                <w:rFonts w:hint="eastAsia"/>
              </w:rPr>
              <w:t>主要構造部等の耐火性</w:t>
            </w:r>
          </w:p>
        </w:tc>
        <w:tc>
          <w:tcPr>
            <w:tcW w:w="4394" w:type="dxa"/>
            <w:tcMar>
              <w:top w:w="0" w:type="dxa"/>
              <w:left w:w="105" w:type="dxa"/>
              <w:bottom w:w="0" w:type="dxa"/>
              <w:right w:w="105" w:type="dxa"/>
            </w:tcMar>
            <w:vAlign w:val="center"/>
          </w:tcPr>
          <w:p>
            <w:pPr>
              <w:pStyle w:val="0"/>
              <w:snapToGrid w:val="0"/>
              <w:jc w:val="center"/>
              <w:rPr>
                <w:rFonts w:hint="default"/>
              </w:rPr>
            </w:pPr>
            <w:r>
              <w:rPr>
                <w:rFonts w:hint="eastAsia"/>
              </w:rPr>
              <w:t>耐火構造　・　不燃材料を用いた構造</w:t>
            </w:r>
          </w:p>
        </w:tc>
      </w:tr>
      <w:tr>
        <w:trPr>
          <w:trHeight w:val="630" w:hRule="exact"/>
        </w:trPr>
        <w:tc>
          <w:tcPr>
            <w:tcW w:w="4642" w:type="dxa"/>
            <w:gridSpan w:val="2"/>
            <w:tcMar>
              <w:top w:w="0" w:type="dxa"/>
              <w:left w:w="105" w:type="dxa"/>
              <w:bottom w:w="0" w:type="dxa"/>
              <w:right w:w="105" w:type="dxa"/>
            </w:tcMar>
            <w:vAlign w:val="center"/>
          </w:tcPr>
          <w:p>
            <w:pPr>
              <w:pStyle w:val="0"/>
              <w:snapToGrid w:val="0"/>
              <w:rPr>
                <w:rFonts w:hint="default"/>
              </w:rPr>
            </w:pPr>
            <w:r>
              <w:rPr>
                <w:rFonts w:hint="eastAsia"/>
              </w:rPr>
              <w:t>人が常時立ち入る場所における実効線量が</w:t>
            </w:r>
          </w:p>
          <w:p>
            <w:pPr>
              <w:pStyle w:val="0"/>
              <w:snapToGrid w:val="0"/>
              <w:rPr>
                <w:rFonts w:hint="default"/>
              </w:rPr>
            </w:pPr>
            <w:r>
              <w:rPr>
                <w:rFonts w:hint="eastAsia"/>
              </w:rPr>
              <w:t>１</w:t>
            </w:r>
            <w:r>
              <w:rPr>
                <w:rFonts w:hint="default"/>
              </w:rPr>
              <w:t>mSv/</w:t>
            </w:r>
            <w:r>
              <w:rPr>
                <w:rFonts w:hint="eastAsia"/>
              </w:rPr>
              <w:t>週以下とする防護措置</w:t>
            </w:r>
          </w:p>
        </w:tc>
        <w:tc>
          <w:tcPr>
            <w:tcW w:w="4394"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420" w:hRule="exact"/>
        </w:trPr>
        <w:tc>
          <w:tcPr>
            <w:tcW w:w="4642" w:type="dxa"/>
            <w:gridSpan w:val="2"/>
            <w:tcMar>
              <w:top w:w="0" w:type="dxa"/>
              <w:left w:w="105" w:type="dxa"/>
              <w:bottom w:w="0" w:type="dxa"/>
              <w:right w:w="105" w:type="dxa"/>
            </w:tcMar>
            <w:vAlign w:val="center"/>
          </w:tcPr>
          <w:p>
            <w:pPr>
              <w:pStyle w:val="0"/>
              <w:snapToGrid w:val="0"/>
              <w:jc w:val="distribute"/>
              <w:rPr>
                <w:rFonts w:hint="default"/>
              </w:rPr>
            </w:pPr>
            <w:r>
              <w:rPr>
                <w:rFonts w:hint="eastAsia"/>
              </w:rPr>
              <w:t>放射線治療収容室である旨を示す標識</w:t>
            </w:r>
          </w:p>
        </w:tc>
        <w:tc>
          <w:tcPr>
            <w:tcW w:w="4394"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731" w:hRule="exact"/>
        </w:trPr>
        <w:tc>
          <w:tcPr>
            <w:tcW w:w="1680" w:type="dxa"/>
            <w:vMerge w:val="restart"/>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rPr>
                <w:rFonts w:hint="default"/>
              </w:rPr>
            </w:pPr>
            <w:r>
              <w:rPr>
                <w:rFonts w:hint="eastAsia"/>
              </w:rPr>
              <w:t>内部の壁、床等の構造等</w:t>
            </w:r>
          </w:p>
        </w:tc>
        <w:tc>
          <w:tcPr>
            <w:tcW w:w="2962" w:type="dxa"/>
            <w:tcMar>
              <w:top w:w="0" w:type="dxa"/>
              <w:left w:w="105" w:type="dxa"/>
              <w:bottom w:w="0" w:type="dxa"/>
              <w:right w:w="105" w:type="dxa"/>
            </w:tcMar>
            <w:vAlign w:val="center"/>
          </w:tcPr>
          <w:p>
            <w:pPr>
              <w:pStyle w:val="0"/>
              <w:snapToGrid w:val="0"/>
              <w:rPr>
                <w:rFonts w:hint="default"/>
              </w:rPr>
            </w:pPr>
            <w:r>
              <w:rPr>
                <w:rFonts w:hint="eastAsia"/>
              </w:rPr>
              <w:t>突起物、くぼみ及び仕上材の目地等の透き間の少ない構造</w:t>
            </w:r>
          </w:p>
        </w:tc>
        <w:tc>
          <w:tcPr>
            <w:tcW w:w="4394"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cantSplit/>
          <w:trHeight w:val="996" w:hRule="exact"/>
        </w:trPr>
        <w:tc>
          <w:tcPr>
            <w:tcW w:w="1680" w:type="dxa"/>
            <w:vMerge w:val="continue"/>
            <w:tcBorders>
              <w:top w:val="nil"/>
              <w:left w:val="none" w:color="auto" w:sz="0" w:space="0"/>
              <w:bottom w:val="none" w:color="auto" w:sz="0" w:space="0"/>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rPr>
                <w:rFonts w:hint="default"/>
              </w:rPr>
            </w:pPr>
          </w:p>
        </w:tc>
        <w:tc>
          <w:tcPr>
            <w:tcW w:w="2962" w:type="dxa"/>
            <w:tcMar>
              <w:top w:w="0" w:type="dxa"/>
              <w:left w:w="105" w:type="dxa"/>
              <w:bottom w:w="0" w:type="dxa"/>
              <w:right w:w="105" w:type="dxa"/>
            </w:tcMar>
            <w:vAlign w:val="center"/>
          </w:tcPr>
          <w:p>
            <w:pPr>
              <w:pStyle w:val="0"/>
              <w:snapToGrid w:val="0"/>
              <w:rPr>
                <w:rFonts w:hint="default"/>
              </w:rPr>
            </w:pPr>
            <w:r>
              <w:rPr>
                <w:rFonts w:hint="eastAsia"/>
              </w:rPr>
              <w:t>平滑であり、気体又は液体が浸透しにくく、かつ、腐食しにくい材料での表面仕上げ</w:t>
            </w:r>
          </w:p>
        </w:tc>
        <w:tc>
          <w:tcPr>
            <w:tcW w:w="4394"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420" w:hRule="exact"/>
        </w:trPr>
        <w:tc>
          <w:tcPr>
            <w:tcW w:w="4642" w:type="dxa"/>
            <w:gridSpan w:val="2"/>
            <w:tcMar>
              <w:top w:w="0" w:type="dxa"/>
              <w:left w:w="105" w:type="dxa"/>
              <w:bottom w:w="0" w:type="dxa"/>
              <w:right w:w="105" w:type="dxa"/>
            </w:tcMar>
            <w:vAlign w:val="center"/>
          </w:tcPr>
          <w:p>
            <w:pPr>
              <w:pStyle w:val="0"/>
              <w:snapToGrid w:val="0"/>
              <w:jc w:val="distribute"/>
              <w:rPr>
                <w:rFonts w:hint="default"/>
              </w:rPr>
            </w:pPr>
            <w:r>
              <w:rPr>
                <w:rFonts w:hint="eastAsia"/>
              </w:rPr>
              <w:t>放射線障害の防止に必要な注意事項の掲示</w:t>
            </w:r>
          </w:p>
        </w:tc>
        <w:tc>
          <w:tcPr>
            <w:tcW w:w="4394"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bl>
    <w:p>
      <w:pPr>
        <w:pStyle w:val="0"/>
        <w:spacing w:line="120" w:lineRule="exact"/>
        <w:rPr>
          <w:rFonts w:hint="default"/>
        </w:rPr>
      </w:pPr>
    </w:p>
    <w:p>
      <w:pPr>
        <w:pStyle w:val="0"/>
        <w:ind w:left="420" w:hanging="210"/>
        <w:rPr>
          <w:rFonts w:hint="default"/>
        </w:rPr>
      </w:pPr>
    </w:p>
    <w:p>
      <w:pPr>
        <w:pStyle w:val="0"/>
        <w:ind w:left="420" w:hanging="210"/>
        <w:rPr>
          <w:rFonts w:hint="default"/>
        </w:rPr>
      </w:pPr>
      <w:r>
        <w:rPr>
          <w:rFonts w:hint="eastAsia"/>
        </w:rPr>
        <w:t>７　その他の放射線障害の防止に関する予防措置の概要</w:t>
      </w:r>
    </w:p>
    <w:p>
      <w:pPr>
        <w:pStyle w:val="0"/>
        <w:spacing w:line="120" w:lineRule="exact"/>
        <w:rPr>
          <w:rFonts w:hint="default"/>
        </w:rPr>
      </w:pP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1680"/>
        <w:gridCol w:w="3529"/>
        <w:gridCol w:w="3827"/>
      </w:tblGrid>
      <w:tr>
        <w:trPr>
          <w:trHeight w:val="630" w:hRule="exact"/>
        </w:trPr>
        <w:tc>
          <w:tcPr>
            <w:tcW w:w="1680" w:type="dxa"/>
            <w:tcBorders>
              <w:top w:val="none" w:color="auto" w:sz="0" w:space="0"/>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rPr>
                <w:rFonts w:hint="default"/>
              </w:rPr>
            </w:pPr>
          </w:p>
        </w:tc>
        <w:tc>
          <w:tcPr>
            <w:tcW w:w="3529" w:type="dxa"/>
            <w:tcMar>
              <w:top w:w="0" w:type="dxa"/>
              <w:left w:w="105" w:type="dxa"/>
              <w:bottom w:w="0" w:type="dxa"/>
              <w:right w:w="105" w:type="dxa"/>
            </w:tcMar>
            <w:vAlign w:val="center"/>
          </w:tcPr>
          <w:p>
            <w:pPr>
              <w:pStyle w:val="0"/>
              <w:snapToGrid w:val="0"/>
              <w:rPr>
                <w:rFonts w:hint="default"/>
              </w:rPr>
            </w:pPr>
            <w:r>
              <w:rPr>
                <w:rFonts w:hint="eastAsia"/>
              </w:rPr>
              <w:t>実効線量を</w:t>
            </w:r>
            <w:r>
              <w:rPr>
                <w:rFonts w:hint="default"/>
              </w:rPr>
              <w:t>1.3mSv/</w:t>
            </w:r>
            <w:r>
              <w:rPr>
                <w:rFonts w:hint="eastAsia"/>
              </w:rPr>
              <w:t>３月以下とする防護措置</w:t>
            </w:r>
          </w:p>
        </w:tc>
        <w:tc>
          <w:tcPr>
            <w:tcW w:w="3827"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499" w:hRule="exact"/>
        </w:trPr>
        <w:tc>
          <w:tcPr>
            <w:tcW w:w="1680" w:type="dxa"/>
            <w:tcBorders>
              <w:top w:val="nil"/>
              <w:left w:val="none" w:color="auto" w:sz="0" w:space="0"/>
              <w:bottom w:val="nil"/>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jc w:val="distribute"/>
              <w:rPr>
                <w:rFonts w:hint="default"/>
              </w:rPr>
            </w:pPr>
            <w:r>
              <w:rPr>
                <w:rFonts w:hint="eastAsia"/>
              </w:rPr>
              <w:t>管理区域境界</w:t>
            </w:r>
          </w:p>
        </w:tc>
        <w:tc>
          <w:tcPr>
            <w:tcW w:w="3529" w:type="dxa"/>
            <w:tcMar>
              <w:top w:w="0" w:type="dxa"/>
              <w:left w:w="105" w:type="dxa"/>
              <w:bottom w:w="0" w:type="dxa"/>
              <w:right w:w="105" w:type="dxa"/>
            </w:tcMar>
            <w:vAlign w:val="center"/>
          </w:tcPr>
          <w:p>
            <w:pPr>
              <w:pStyle w:val="0"/>
              <w:snapToGrid w:val="0"/>
              <w:rPr>
                <w:rFonts w:hint="default"/>
              </w:rPr>
            </w:pPr>
            <w:r>
              <w:rPr>
                <w:rFonts w:hint="eastAsia"/>
              </w:rPr>
              <w:t>管理区域である旨を示す標識</w:t>
            </w:r>
          </w:p>
        </w:tc>
        <w:tc>
          <w:tcPr>
            <w:tcW w:w="3827"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421" w:hRule="exact"/>
        </w:trPr>
        <w:tc>
          <w:tcPr>
            <w:tcW w:w="1680" w:type="dxa"/>
            <w:tcBorders>
              <w:top w:val="nil"/>
              <w:left w:val="none" w:color="auto" w:sz="0" w:space="0"/>
              <w:bottom w:val="none" w:color="auto" w:sz="0" w:space="0"/>
              <w:right w:val="none" w:color="auto" w:sz="0" w:space="0"/>
              <w:tl2br w:val="none" w:color="auto" w:sz="0" w:space="0"/>
              <w:tr2bl w:val="none" w:color="auto" w:sz="0" w:space="0"/>
            </w:tcBorders>
            <w:tcMar>
              <w:top w:w="0" w:type="dxa"/>
              <w:left w:w="105" w:type="dxa"/>
              <w:bottom w:w="0" w:type="dxa"/>
              <w:right w:w="105" w:type="dxa"/>
            </w:tcMar>
            <w:vAlign w:val="center"/>
          </w:tcPr>
          <w:p>
            <w:pPr>
              <w:pStyle w:val="0"/>
              <w:snapToGrid w:val="0"/>
              <w:rPr>
                <w:rFonts w:hint="default"/>
              </w:rPr>
            </w:pPr>
          </w:p>
        </w:tc>
        <w:tc>
          <w:tcPr>
            <w:tcW w:w="3529" w:type="dxa"/>
            <w:tcMar>
              <w:top w:w="0" w:type="dxa"/>
              <w:left w:w="105" w:type="dxa"/>
              <w:bottom w:w="0" w:type="dxa"/>
              <w:right w:w="105" w:type="dxa"/>
            </w:tcMar>
            <w:vAlign w:val="center"/>
          </w:tcPr>
          <w:p>
            <w:pPr>
              <w:pStyle w:val="0"/>
              <w:snapToGrid w:val="0"/>
              <w:rPr>
                <w:rFonts w:hint="default"/>
              </w:rPr>
            </w:pPr>
            <w:r>
              <w:rPr>
                <w:rFonts w:hint="eastAsia"/>
              </w:rPr>
              <w:t>管理区域への立入制限措置</w:t>
            </w:r>
          </w:p>
        </w:tc>
        <w:tc>
          <w:tcPr>
            <w:tcW w:w="3827"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630" w:hRule="exact"/>
        </w:trPr>
        <w:tc>
          <w:tcPr>
            <w:tcW w:w="5209" w:type="dxa"/>
            <w:gridSpan w:val="2"/>
            <w:tcMar>
              <w:top w:w="0" w:type="dxa"/>
              <w:left w:w="105" w:type="dxa"/>
              <w:bottom w:w="0" w:type="dxa"/>
              <w:right w:w="105" w:type="dxa"/>
            </w:tcMar>
            <w:vAlign w:val="center"/>
          </w:tcPr>
          <w:p>
            <w:pPr>
              <w:pStyle w:val="0"/>
              <w:snapToGrid w:val="0"/>
              <w:rPr>
                <w:rFonts w:hint="default"/>
                <w:spacing w:val="4"/>
              </w:rPr>
            </w:pPr>
            <w:r>
              <w:rPr>
                <w:rFonts w:hint="eastAsia"/>
                <w:spacing w:val="4"/>
              </w:rPr>
              <w:t>居住区域及び敷地境界の実効線量を</w:t>
            </w:r>
            <w:r>
              <w:rPr>
                <w:rFonts w:hint="default"/>
              </w:rPr>
              <w:t>250</w:t>
            </w:r>
            <w:r>
              <w:rPr>
                <w:rFonts w:hint="eastAsia"/>
              </w:rPr>
              <w:t>μ</w:t>
            </w:r>
            <w:r>
              <w:rPr>
                <w:rFonts w:hint="default"/>
              </w:rPr>
              <w:t>Sv/</w:t>
            </w:r>
            <w:r>
              <w:rPr>
                <w:rFonts w:hint="eastAsia"/>
              </w:rPr>
              <w:t>３月以下とする防護措置</w:t>
            </w:r>
          </w:p>
        </w:tc>
        <w:tc>
          <w:tcPr>
            <w:tcW w:w="3827" w:type="dxa"/>
            <w:tcMar>
              <w:top w:w="0" w:type="dxa"/>
              <w:left w:w="105" w:type="dxa"/>
              <w:bottom w:w="0" w:type="dxa"/>
              <w:right w:w="105" w:type="dxa"/>
            </w:tcMar>
            <w:vAlign w:val="center"/>
          </w:tcPr>
          <w:p>
            <w:pPr>
              <w:pStyle w:val="0"/>
              <w:snapToGrid w:val="0"/>
              <w:jc w:val="center"/>
              <w:rPr>
                <w:rFonts w:hint="default"/>
              </w:rPr>
            </w:pPr>
            <w:r>
              <w:rPr>
                <w:rFonts w:hint="eastAsia"/>
              </w:rPr>
              <w:t>有　・　無</w:t>
            </w:r>
          </w:p>
        </w:tc>
      </w:tr>
      <w:tr>
        <w:trPr>
          <w:trHeight w:val="1365" w:hRule="exact"/>
        </w:trPr>
        <w:tc>
          <w:tcPr>
            <w:tcW w:w="5209" w:type="dxa"/>
            <w:gridSpan w:val="2"/>
            <w:tcMar>
              <w:top w:w="0" w:type="dxa"/>
              <w:left w:w="105" w:type="dxa"/>
              <w:bottom w:w="0" w:type="dxa"/>
              <w:right w:w="105" w:type="dxa"/>
            </w:tcMar>
            <w:vAlign w:val="center"/>
          </w:tcPr>
          <w:p>
            <w:pPr>
              <w:pStyle w:val="0"/>
              <w:snapToGrid w:val="0"/>
              <w:rPr>
                <w:rFonts w:hint="default"/>
              </w:rPr>
            </w:pPr>
            <w:r>
              <w:rPr>
                <w:rFonts w:hint="eastAsia"/>
              </w:rPr>
              <w:t>放射線診療従事者等の防護措置</w:t>
            </w:r>
          </w:p>
          <w:p>
            <w:pPr>
              <w:pStyle w:val="0"/>
              <w:snapToGrid w:val="0"/>
              <w:rPr>
                <w:rFonts w:hint="default"/>
              </w:rPr>
            </w:pPr>
            <w:r>
              <w:rPr>
                <w:rFonts w:hint="eastAsia"/>
              </w:rPr>
              <w:t>（放射線防護用具等）</w:t>
            </w:r>
          </w:p>
        </w:tc>
        <w:tc>
          <w:tcPr>
            <w:tcW w:w="3827" w:type="dxa"/>
            <w:tcMar>
              <w:top w:w="0" w:type="dxa"/>
              <w:left w:w="105" w:type="dxa"/>
              <w:bottom w:w="0" w:type="dxa"/>
              <w:right w:w="105" w:type="dxa"/>
            </w:tcMar>
            <w:vAlign w:val="center"/>
          </w:tcPr>
          <w:p>
            <w:pPr>
              <w:pStyle w:val="0"/>
              <w:snapToGrid w:val="0"/>
              <w:rPr>
                <w:rFonts w:hint="default"/>
              </w:rPr>
            </w:pPr>
            <w:r>
              <w:rPr>
                <w:rFonts w:hint="eastAsia"/>
              </w:rPr>
              <w:t>□</w:t>
            </w:r>
            <w:r>
              <w:rPr>
                <w:rFonts w:hint="eastAsia"/>
              </w:rPr>
              <w:fldChar w:fldCharType="begin"/>
            </w:r>
            <w:r>
              <w:rPr>
                <w:rFonts w:hint="eastAsia"/>
              </w:rPr>
              <w:instrText>EQ \* jc0 \* hps10 \o(\s\up 9(</w:instrText>
            </w:r>
            <w:r>
              <w:rPr>
                <w:rFonts w:hint="eastAsia"/>
                <w:sz w:val="10"/>
              </w:rPr>
              <w:instrText>か</w:instrText>
            </w:r>
            <w:r>
              <w:rPr>
                <w:rFonts w:hint="eastAsia"/>
                <w:sz w:val="10"/>
              </w:rPr>
              <w:instrText>ん</w:instrText>
            </w:r>
            <w:r>
              <w:rPr>
                <w:rFonts w:hint="eastAsia"/>
              </w:rPr>
              <w:instrText>),</w:instrText>
            </w:r>
            <w:r>
              <w:rPr>
                <w:rFonts w:hint="eastAsia"/>
              </w:rPr>
              <w:instrText>鉗</w:instrText>
            </w:r>
            <w:r>
              <w:rPr>
                <w:rFonts w:hint="eastAsia"/>
              </w:rPr>
              <w:instrText>)</w:instrText>
            </w:r>
            <w:r>
              <w:rPr>
                <w:rFonts w:hint="eastAsia"/>
              </w:rPr>
              <w:fldChar w:fldCharType="end"/>
            </w:r>
            <w:r>
              <w:rPr>
                <w:rFonts w:hint="eastAsia"/>
                <w:vanish w:val="1"/>
              </w:rPr>
              <w:t>鉗</w:t>
            </w:r>
            <w:r>
              <w:rPr>
                <w:rFonts w:hint="eastAsia"/>
              </w:rPr>
              <w:t>子　　　　　　　□防護衣</w:t>
            </w:r>
          </w:p>
          <w:p>
            <w:pPr>
              <w:pStyle w:val="0"/>
              <w:snapToGrid w:val="0"/>
              <w:rPr>
                <w:rFonts w:hint="default"/>
              </w:rPr>
            </w:pPr>
            <w:r>
              <w:rPr>
                <w:rFonts w:hint="eastAsia"/>
              </w:rPr>
              <w:t>□防護衝立　　　　　□防護手袋</w:t>
            </w:r>
          </w:p>
          <w:p>
            <w:pPr>
              <w:pStyle w:val="0"/>
              <w:snapToGrid w:val="0"/>
              <w:rPr>
                <w:rFonts w:hint="default"/>
              </w:rPr>
            </w:pPr>
            <w:r>
              <w:rPr>
                <w:rFonts w:hint="eastAsia"/>
              </w:rPr>
              <w:t>□防護スクリーン　　□防護前掛け</w:t>
            </w:r>
          </w:p>
          <w:p>
            <w:pPr>
              <w:pStyle w:val="0"/>
              <w:snapToGrid w:val="0"/>
              <w:rPr>
                <w:rFonts w:hint="default"/>
              </w:rPr>
            </w:pPr>
            <w:r>
              <w:rPr>
                <w:rFonts w:hint="eastAsia"/>
              </w:rPr>
              <w:t>□その他（　　　　　　　　　　）</w:t>
            </w:r>
          </w:p>
        </w:tc>
      </w:tr>
      <w:tr>
        <w:trPr>
          <w:trHeight w:val="1575" w:hRule="exact"/>
        </w:trPr>
        <w:tc>
          <w:tcPr>
            <w:tcW w:w="5209" w:type="dxa"/>
            <w:gridSpan w:val="2"/>
            <w:tcMar>
              <w:top w:w="0" w:type="dxa"/>
              <w:left w:w="105" w:type="dxa"/>
              <w:bottom w:w="0" w:type="dxa"/>
              <w:right w:w="105" w:type="dxa"/>
            </w:tcMar>
            <w:vAlign w:val="center"/>
          </w:tcPr>
          <w:p>
            <w:pPr>
              <w:pStyle w:val="0"/>
              <w:snapToGrid w:val="0"/>
              <w:rPr>
                <w:rFonts w:hint="default"/>
              </w:rPr>
            </w:pPr>
            <w:r>
              <w:rPr>
                <w:rFonts w:hint="eastAsia"/>
              </w:rPr>
              <w:t>放射線診療従事者等の被ばく線量の測定方法</w:t>
            </w:r>
          </w:p>
        </w:tc>
        <w:tc>
          <w:tcPr>
            <w:tcW w:w="3827" w:type="dxa"/>
            <w:tcMar>
              <w:top w:w="0" w:type="dxa"/>
              <w:left w:w="105" w:type="dxa"/>
              <w:bottom w:w="0" w:type="dxa"/>
              <w:right w:w="105" w:type="dxa"/>
            </w:tcMar>
            <w:vAlign w:val="center"/>
          </w:tcPr>
          <w:p>
            <w:pPr>
              <w:pStyle w:val="0"/>
              <w:snapToGrid w:val="0"/>
              <w:rPr>
                <w:rFonts w:hint="default"/>
              </w:rPr>
            </w:pPr>
            <w:r>
              <w:rPr>
                <w:rFonts w:hint="eastAsia"/>
              </w:rPr>
              <w:t>□光刺激蛍光線量計</w:t>
            </w:r>
          </w:p>
          <w:p>
            <w:pPr>
              <w:pStyle w:val="0"/>
              <w:snapToGrid w:val="0"/>
              <w:rPr>
                <w:rFonts w:hint="default"/>
              </w:rPr>
            </w:pPr>
            <w:r>
              <w:rPr>
                <w:rFonts w:hint="eastAsia"/>
              </w:rPr>
              <w:t>□蛍光ガラス線量計</w:t>
            </w:r>
          </w:p>
          <w:p>
            <w:pPr>
              <w:pStyle w:val="0"/>
              <w:snapToGrid w:val="0"/>
              <w:rPr>
                <w:rFonts w:hint="default"/>
              </w:rPr>
            </w:pPr>
            <w:r>
              <w:rPr>
                <w:rFonts w:hint="eastAsia"/>
              </w:rPr>
              <w:t>□電子ポケット線量計</w:t>
            </w:r>
          </w:p>
          <w:p>
            <w:pPr>
              <w:pStyle w:val="0"/>
              <w:snapToGrid w:val="0"/>
              <w:rPr>
                <w:rFonts w:hint="default"/>
              </w:rPr>
            </w:pPr>
            <w:r>
              <w:rPr>
                <w:rFonts w:hint="eastAsia"/>
              </w:rPr>
              <w:t>□熱蛍光線量計</w:t>
            </w:r>
          </w:p>
          <w:p>
            <w:pPr>
              <w:pStyle w:val="0"/>
              <w:snapToGrid w:val="0"/>
              <w:rPr>
                <w:rFonts w:hint="default"/>
              </w:rPr>
            </w:pPr>
            <w:r>
              <w:rPr>
                <w:rFonts w:hint="eastAsia"/>
              </w:rPr>
              <w:t>□その他（　　　　　　　　　　）</w:t>
            </w:r>
          </w:p>
        </w:tc>
      </w:tr>
    </w:tbl>
    <w:p>
      <w:pPr>
        <w:pStyle w:val="0"/>
        <w:spacing w:line="120" w:lineRule="exact"/>
        <w:rPr>
          <w:rFonts w:hint="default"/>
        </w:rPr>
      </w:pPr>
    </w:p>
    <w:p>
      <w:pPr>
        <w:pStyle w:val="0"/>
        <w:ind w:left="420" w:hanging="210"/>
        <w:rPr>
          <w:rFonts w:hint="default"/>
        </w:rPr>
      </w:pPr>
    </w:p>
    <w:p>
      <w:pPr>
        <w:pStyle w:val="0"/>
        <w:ind w:left="420" w:hanging="210"/>
        <w:rPr>
          <w:rFonts w:hint="default"/>
        </w:rPr>
      </w:pPr>
      <w:r>
        <w:rPr>
          <w:rFonts w:hint="eastAsia"/>
        </w:rPr>
        <w:t>８　診療用放射線照射装置を使用する獣医師の氏名及び放射線診療に関する経歴</w:t>
      </w:r>
    </w:p>
    <w:p>
      <w:pPr>
        <w:pStyle w:val="0"/>
        <w:spacing w:line="120" w:lineRule="exact"/>
        <w:rPr>
          <w:rFonts w:hint="default"/>
        </w:rPr>
      </w:pP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3150"/>
        <w:gridCol w:w="4830"/>
      </w:tblGrid>
      <w:tr>
        <w:trPr>
          <w:trHeight w:val="630" w:hRule="exact"/>
        </w:trPr>
        <w:tc>
          <w:tcPr>
            <w:tcW w:w="3150" w:type="dxa"/>
            <w:tcMar>
              <w:top w:w="0" w:type="dxa"/>
              <w:left w:w="105" w:type="dxa"/>
              <w:bottom w:w="0" w:type="dxa"/>
              <w:right w:w="105" w:type="dxa"/>
            </w:tcMar>
            <w:vAlign w:val="center"/>
          </w:tcPr>
          <w:p>
            <w:pPr>
              <w:pStyle w:val="0"/>
              <w:snapToGrid w:val="0"/>
              <w:jc w:val="distribute"/>
              <w:rPr>
                <w:rFonts w:hint="default"/>
              </w:rPr>
            </w:pPr>
            <w:r>
              <w:rPr>
                <w:rFonts w:hint="eastAsia"/>
              </w:rPr>
              <w:t>氏名</w:t>
            </w:r>
          </w:p>
        </w:tc>
        <w:tc>
          <w:tcPr>
            <w:tcW w:w="4830" w:type="dxa"/>
            <w:tcMar>
              <w:top w:w="0" w:type="dxa"/>
              <w:left w:w="105" w:type="dxa"/>
              <w:bottom w:w="0" w:type="dxa"/>
              <w:right w:w="105" w:type="dxa"/>
            </w:tcMar>
            <w:vAlign w:val="center"/>
          </w:tcPr>
          <w:p>
            <w:pPr>
              <w:pStyle w:val="0"/>
              <w:snapToGrid w:val="0"/>
              <w:jc w:val="distribute"/>
              <w:rPr>
                <w:rFonts w:hint="default"/>
              </w:rPr>
            </w:pPr>
            <w:r>
              <w:rPr>
                <w:rFonts w:hint="eastAsia"/>
              </w:rPr>
              <w:t>放射線診療に関する経歴</w:t>
            </w:r>
          </w:p>
          <w:p>
            <w:pPr>
              <w:pStyle w:val="0"/>
              <w:snapToGrid w:val="0"/>
              <w:jc w:val="distribute"/>
              <w:rPr>
                <w:rFonts w:hint="default"/>
              </w:rPr>
            </w:pPr>
            <w:r>
              <w:rPr>
                <w:rFonts w:hint="eastAsia"/>
              </w:rPr>
              <w:t>（従事年数、研修受講状況等）</w:t>
            </w:r>
          </w:p>
        </w:tc>
      </w:tr>
      <w:tr>
        <w:trPr>
          <w:trHeight w:val="420" w:hRule="exact"/>
        </w:trPr>
        <w:tc>
          <w:tcPr>
            <w:tcW w:w="3150" w:type="dxa"/>
            <w:tcMar>
              <w:top w:w="0" w:type="dxa"/>
              <w:left w:w="105" w:type="dxa"/>
              <w:bottom w:w="0" w:type="dxa"/>
              <w:right w:w="105" w:type="dxa"/>
            </w:tcMar>
            <w:vAlign w:val="center"/>
          </w:tcPr>
          <w:p>
            <w:pPr>
              <w:pStyle w:val="0"/>
              <w:snapToGrid w:val="0"/>
              <w:rPr>
                <w:rFonts w:hint="default"/>
              </w:rPr>
            </w:pPr>
          </w:p>
        </w:tc>
        <w:tc>
          <w:tcPr>
            <w:tcW w:w="4830" w:type="dxa"/>
            <w:tcMar>
              <w:top w:w="0" w:type="dxa"/>
              <w:left w:w="105" w:type="dxa"/>
              <w:bottom w:w="0" w:type="dxa"/>
              <w:right w:w="105" w:type="dxa"/>
            </w:tcMar>
            <w:vAlign w:val="center"/>
          </w:tcPr>
          <w:p>
            <w:pPr>
              <w:pStyle w:val="0"/>
              <w:snapToGrid w:val="0"/>
              <w:rPr>
                <w:rFonts w:hint="default"/>
              </w:rPr>
            </w:pPr>
          </w:p>
        </w:tc>
      </w:tr>
      <w:tr>
        <w:trPr>
          <w:trHeight w:val="420" w:hRule="exact"/>
        </w:trPr>
        <w:tc>
          <w:tcPr>
            <w:tcW w:w="3150" w:type="dxa"/>
            <w:tcMar>
              <w:top w:w="0" w:type="dxa"/>
              <w:left w:w="105" w:type="dxa"/>
              <w:bottom w:w="0" w:type="dxa"/>
              <w:right w:w="105" w:type="dxa"/>
            </w:tcMar>
            <w:vAlign w:val="center"/>
          </w:tcPr>
          <w:p>
            <w:pPr>
              <w:pStyle w:val="0"/>
              <w:snapToGrid w:val="0"/>
              <w:rPr>
                <w:rFonts w:hint="default"/>
              </w:rPr>
            </w:pPr>
          </w:p>
        </w:tc>
        <w:tc>
          <w:tcPr>
            <w:tcW w:w="4830" w:type="dxa"/>
            <w:tcMar>
              <w:top w:w="0" w:type="dxa"/>
              <w:left w:w="105" w:type="dxa"/>
              <w:bottom w:w="0" w:type="dxa"/>
              <w:right w:w="105" w:type="dxa"/>
            </w:tcMar>
            <w:vAlign w:val="center"/>
          </w:tcPr>
          <w:p>
            <w:pPr>
              <w:pStyle w:val="0"/>
              <w:snapToGrid w:val="0"/>
              <w:rPr>
                <w:rFonts w:hint="default"/>
              </w:rPr>
            </w:pPr>
          </w:p>
        </w:tc>
      </w:tr>
      <w:tr>
        <w:trPr>
          <w:trHeight w:val="420" w:hRule="exact"/>
        </w:trPr>
        <w:tc>
          <w:tcPr>
            <w:tcW w:w="3150" w:type="dxa"/>
            <w:tcMar>
              <w:top w:w="0" w:type="dxa"/>
              <w:left w:w="105" w:type="dxa"/>
              <w:bottom w:w="0" w:type="dxa"/>
              <w:right w:w="105" w:type="dxa"/>
            </w:tcMar>
            <w:vAlign w:val="center"/>
          </w:tcPr>
          <w:p>
            <w:pPr>
              <w:pStyle w:val="0"/>
              <w:snapToGrid w:val="0"/>
              <w:rPr>
                <w:rFonts w:hint="default"/>
              </w:rPr>
            </w:pPr>
          </w:p>
        </w:tc>
        <w:tc>
          <w:tcPr>
            <w:tcW w:w="4830" w:type="dxa"/>
            <w:tcMar>
              <w:top w:w="0" w:type="dxa"/>
              <w:left w:w="105" w:type="dxa"/>
              <w:bottom w:w="0" w:type="dxa"/>
              <w:right w:w="105" w:type="dxa"/>
            </w:tcMar>
            <w:vAlign w:val="center"/>
          </w:tcPr>
          <w:p>
            <w:pPr>
              <w:pStyle w:val="0"/>
              <w:snapToGrid w:val="0"/>
              <w:rPr>
                <w:rFonts w:hint="default"/>
              </w:rPr>
            </w:pPr>
          </w:p>
        </w:tc>
      </w:tr>
    </w:tbl>
    <w:p>
      <w:pPr>
        <w:pStyle w:val="0"/>
        <w:spacing w:line="120" w:lineRule="exact"/>
        <w:rPr>
          <w:rFonts w:hint="default"/>
        </w:rPr>
      </w:pPr>
    </w:p>
    <w:p>
      <w:pPr>
        <w:pStyle w:val="0"/>
        <w:ind w:left="420" w:hanging="210"/>
        <w:rPr>
          <w:rFonts w:hint="default"/>
        </w:rPr>
      </w:pPr>
    </w:p>
    <w:p>
      <w:pPr>
        <w:pStyle w:val="0"/>
        <w:spacing w:line="0" w:lineRule="atLeast"/>
        <w:ind w:left="420" w:hanging="210"/>
        <w:rPr>
          <w:rFonts w:hint="default"/>
        </w:rPr>
      </w:pPr>
      <w:r>
        <w:rPr>
          <w:rFonts w:hint="eastAsia"/>
        </w:rPr>
        <w:t>９　放射性同位元素等の規制に関する法律第９条第２項第１号の許可の年月日及び許可の番号並びに同法第</w:t>
      </w:r>
      <w:r>
        <w:rPr>
          <w:rFonts w:hint="default"/>
        </w:rPr>
        <w:t>34</w:t>
      </w:r>
      <w:r>
        <w:rPr>
          <w:rFonts w:hint="eastAsia"/>
        </w:rPr>
        <w:t>条第１項の規定により選任された放射線取</w:t>
      </w:r>
      <w:bookmarkStart w:id="0" w:name="_GoBack"/>
      <w:bookmarkEnd w:id="0"/>
      <w:r>
        <w:rPr>
          <w:rFonts w:hint="eastAsia"/>
        </w:rPr>
        <w:t>扱主任者の氏名</w:t>
      </w:r>
    </w:p>
    <w:p>
      <w:pPr>
        <w:pStyle w:val="0"/>
        <w:spacing w:line="120" w:lineRule="exact"/>
        <w:rPr>
          <w:rFonts w:hint="default"/>
        </w:rPr>
      </w:pP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2730"/>
        <w:gridCol w:w="2730"/>
        <w:gridCol w:w="2520"/>
      </w:tblGrid>
      <w:tr>
        <w:trPr>
          <w:trHeight w:val="420" w:hRule="exact"/>
        </w:trPr>
        <w:tc>
          <w:tcPr>
            <w:tcW w:w="2730" w:type="dxa"/>
            <w:tcMar>
              <w:top w:w="0" w:type="dxa"/>
              <w:left w:w="105" w:type="dxa"/>
              <w:bottom w:w="0" w:type="dxa"/>
              <w:right w:w="105" w:type="dxa"/>
            </w:tcMar>
            <w:vAlign w:val="center"/>
          </w:tcPr>
          <w:p>
            <w:pPr>
              <w:pStyle w:val="0"/>
              <w:snapToGrid w:val="0"/>
              <w:jc w:val="distribute"/>
              <w:rPr>
                <w:rFonts w:hint="default"/>
              </w:rPr>
            </w:pPr>
            <w:r>
              <w:rPr>
                <w:rFonts w:hint="eastAsia"/>
              </w:rPr>
              <w:t>許可年月日</w:t>
            </w:r>
          </w:p>
        </w:tc>
        <w:tc>
          <w:tcPr>
            <w:tcW w:w="2730" w:type="dxa"/>
            <w:tcMar>
              <w:top w:w="0" w:type="dxa"/>
              <w:left w:w="105" w:type="dxa"/>
              <w:bottom w:w="0" w:type="dxa"/>
              <w:right w:w="105" w:type="dxa"/>
            </w:tcMar>
            <w:vAlign w:val="center"/>
          </w:tcPr>
          <w:p>
            <w:pPr>
              <w:pStyle w:val="0"/>
              <w:snapToGrid w:val="0"/>
              <w:jc w:val="distribute"/>
              <w:rPr>
                <w:rFonts w:hint="default"/>
              </w:rPr>
            </w:pPr>
            <w:r>
              <w:rPr>
                <w:rFonts w:hint="eastAsia"/>
              </w:rPr>
              <w:t>許可番号</w:t>
            </w:r>
          </w:p>
        </w:tc>
        <w:tc>
          <w:tcPr>
            <w:tcW w:w="2520" w:type="dxa"/>
            <w:tcMar>
              <w:top w:w="0" w:type="dxa"/>
              <w:left w:w="105" w:type="dxa"/>
              <w:bottom w:w="0" w:type="dxa"/>
              <w:right w:w="105" w:type="dxa"/>
            </w:tcMar>
            <w:vAlign w:val="center"/>
          </w:tcPr>
          <w:p>
            <w:pPr>
              <w:pStyle w:val="0"/>
              <w:snapToGrid w:val="0"/>
              <w:jc w:val="distribute"/>
              <w:rPr>
                <w:rFonts w:hint="default"/>
              </w:rPr>
            </w:pPr>
            <w:r>
              <w:rPr>
                <w:rFonts w:hint="eastAsia"/>
              </w:rPr>
              <w:t>放射線取扱主任者氏名</w:t>
            </w:r>
          </w:p>
        </w:tc>
      </w:tr>
      <w:tr>
        <w:trPr>
          <w:trHeight w:val="420" w:hRule="exact"/>
        </w:trPr>
        <w:tc>
          <w:tcPr>
            <w:tcW w:w="2730" w:type="dxa"/>
            <w:tcMar>
              <w:top w:w="0" w:type="dxa"/>
              <w:left w:w="105" w:type="dxa"/>
              <w:bottom w:w="0" w:type="dxa"/>
              <w:right w:w="105" w:type="dxa"/>
            </w:tcMar>
            <w:vAlign w:val="center"/>
          </w:tcPr>
          <w:p>
            <w:pPr>
              <w:pStyle w:val="0"/>
              <w:snapToGrid w:val="0"/>
              <w:rPr>
                <w:rFonts w:hint="default"/>
              </w:rPr>
            </w:pPr>
          </w:p>
        </w:tc>
        <w:tc>
          <w:tcPr>
            <w:tcW w:w="2730" w:type="dxa"/>
            <w:tcMar>
              <w:top w:w="0" w:type="dxa"/>
              <w:left w:w="105" w:type="dxa"/>
              <w:bottom w:w="0" w:type="dxa"/>
              <w:right w:w="105" w:type="dxa"/>
            </w:tcMar>
            <w:vAlign w:val="center"/>
          </w:tcPr>
          <w:p>
            <w:pPr>
              <w:pStyle w:val="0"/>
              <w:snapToGrid w:val="0"/>
              <w:rPr>
                <w:rFonts w:hint="default"/>
              </w:rPr>
            </w:pPr>
          </w:p>
        </w:tc>
        <w:tc>
          <w:tcPr>
            <w:tcW w:w="2520" w:type="dxa"/>
            <w:tcMar>
              <w:top w:w="0" w:type="dxa"/>
              <w:left w:w="105" w:type="dxa"/>
              <w:bottom w:w="0" w:type="dxa"/>
              <w:right w:w="105" w:type="dxa"/>
            </w:tcMar>
            <w:vAlign w:val="center"/>
          </w:tcPr>
          <w:p>
            <w:pPr>
              <w:pStyle w:val="0"/>
              <w:snapToGrid w:val="0"/>
              <w:rPr>
                <w:rFonts w:hint="default"/>
              </w:rPr>
            </w:pPr>
          </w:p>
        </w:tc>
      </w:tr>
    </w:tbl>
    <w:p>
      <w:pPr>
        <w:pStyle w:val="0"/>
        <w:spacing w:line="120" w:lineRule="exact"/>
        <w:rPr>
          <w:rFonts w:hint="default"/>
        </w:rPr>
      </w:pPr>
    </w:p>
    <w:p>
      <w:pPr>
        <w:pStyle w:val="0"/>
        <w:rPr>
          <w:rFonts w:hint="default"/>
        </w:rPr>
      </w:pPr>
      <w:r>
        <w:rPr>
          <w:rFonts w:hint="eastAsia"/>
        </w:rPr>
        <w:t>　</w:t>
      </w:r>
    </w:p>
    <w:p>
      <w:pPr>
        <w:pStyle w:val="0"/>
        <w:widowControl w:val="1"/>
        <w:wordWrap w:val="1"/>
        <w:autoSpaceDE w:val="1"/>
        <w:autoSpaceDN w:val="1"/>
        <w:adjustRightInd w:val="1"/>
        <w:jc w:val="left"/>
        <w:textAlignment w:val="auto"/>
        <w:rPr>
          <w:rFonts w:hint="default"/>
        </w:rPr>
      </w:pPr>
      <w:r>
        <w:rPr>
          <w:rFonts w:hint="default"/>
        </w:rPr>
        <w:br w:type="page"/>
      </w:r>
    </w:p>
    <w:p>
      <w:pPr>
        <w:pStyle w:val="0"/>
        <w:rPr>
          <w:rFonts w:hint="default"/>
        </w:rPr>
      </w:pPr>
    </w:p>
    <w:p>
      <w:pPr>
        <w:pStyle w:val="0"/>
        <w:rPr>
          <w:rFonts w:hint="default"/>
        </w:rPr>
      </w:pPr>
      <w:r>
        <w:rPr>
          <w:rFonts w:hint="eastAsia"/>
        </w:rPr>
        <w:t>注意事項</w:t>
      </w:r>
    </w:p>
    <w:p>
      <w:pPr>
        <w:pStyle w:val="0"/>
        <w:ind w:left="420" w:hanging="210"/>
        <w:rPr>
          <w:rFonts w:hint="default"/>
        </w:rPr>
      </w:pPr>
      <w:r>
        <w:rPr>
          <w:rFonts w:hint="eastAsia"/>
        </w:rPr>
        <w:t>１　診療用放射線照射装置を使用する獣医師の氏名欄には、使用する全員の氏名を記入すること。</w:t>
      </w:r>
    </w:p>
    <w:p>
      <w:pPr>
        <w:pStyle w:val="0"/>
        <w:ind w:left="420" w:hanging="210"/>
        <w:rPr>
          <w:rFonts w:hint="default"/>
        </w:rPr>
      </w:pPr>
    </w:p>
    <w:p>
      <w:pPr>
        <w:pStyle w:val="0"/>
        <w:ind w:left="420" w:hanging="210"/>
        <w:rPr>
          <w:rFonts w:hint="default"/>
        </w:rPr>
      </w:pPr>
      <w:r>
        <w:rPr>
          <w:rFonts w:hint="eastAsia"/>
        </w:rPr>
        <w:t>２　隣接室名、上階及び下階の室名、周囲の状況並びに管理区域の標識の位置を明記した診療用放射線照射装置使用室等の平面図及び縦断面図を添付すること（図面は、各室ごとに線源の位置、線源から天井、床及び周囲のしゃへい物等の外側までの距離、しゃへい物等の材質及び厚さ並びに縮尺を記入した縮図とすること。）。</w:t>
      </w:r>
    </w:p>
    <w:p>
      <w:pPr>
        <w:pStyle w:val="0"/>
        <w:ind w:left="420" w:hanging="210"/>
        <w:rPr>
          <w:rFonts w:hint="default"/>
        </w:rPr>
      </w:pPr>
    </w:p>
    <w:p>
      <w:pPr>
        <w:pStyle w:val="0"/>
        <w:ind w:left="420" w:hanging="210"/>
        <w:rPr>
          <w:rFonts w:hint="default"/>
        </w:rPr>
      </w:pPr>
      <w:r>
        <w:rPr>
          <w:rFonts w:hint="eastAsia"/>
        </w:rPr>
        <w:t>３　診療用放射線照射装置使用室等と居住区域及び敷地境界の関係が分かる図面を添付すること（図面は、線源からの距離、縮尺及び方位を記入した縮図とすること。）。</w:t>
      </w:r>
    </w:p>
    <w:p>
      <w:pPr>
        <w:pStyle w:val="0"/>
        <w:ind w:left="420" w:hanging="210"/>
        <w:rPr>
          <w:rFonts w:hint="default"/>
        </w:rPr>
      </w:pPr>
    </w:p>
    <w:p>
      <w:pPr>
        <w:pStyle w:val="0"/>
        <w:ind w:left="420" w:hanging="210"/>
        <w:rPr>
          <w:rFonts w:hint="default"/>
        </w:rPr>
      </w:pPr>
      <w:r>
        <w:rPr>
          <w:rFonts w:hint="eastAsia"/>
        </w:rPr>
        <w:t>４　診療用放射照射装置使用室等の構造設備が法令の基準に適合することを示す計算書を添付すること。</w:t>
      </w:r>
    </w:p>
    <w:sectPr>
      <w:headerReference r:id="rId5" w:type="default"/>
      <w:pgSz w:w="11906" w:h="16838"/>
      <w:pgMar w:top="1134" w:right="1134" w:bottom="1134" w:left="1134" w:header="301" w:footer="992" w:gutter="0"/>
      <w:cols w:space="720"/>
      <w:textDirection w:val="lrTb"/>
      <w:docGrid w:type="linesAndChars" w:linePitch="3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p>
    <w:pPr>
      <w:pStyle w:val="15"/>
      <w:rPr>
        <w:rFonts w:hint="eastAsia"/>
      </w:rPr>
    </w:pPr>
    <w:r>
      <w:rPr>
        <w:rFonts w:hint="eastAsia"/>
      </w:rPr>
      <w:t>別紙</w:t>
    </w:r>
    <w:r>
      <w:rPr>
        <w:rFonts w:hint="default"/>
      </w:rPr>
      <w:t>３</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58"/>
  <w:doNotHyphenateCaps/>
  <w:drawingGridHorizontalSpacing w:val="105"/>
  <w:drawingGridVerticalSpacing w:val="381"/>
  <w:displayHorizontalDrawingGridEvery w:val="2"/>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alibri" w:hAnsi="Calibri" w:eastAsia="ＭＳ 明朝"/>
        <w:kern w:val="2"/>
        <w:sz w:val="21"/>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rPr>
      <w:rFonts w:ascii="ＭＳ 明朝" w:hAnsi="ＭＳ 明朝"/>
      <w:sz w:val="20"/>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rPr>
      <w:rFonts w:ascii="ＭＳ 明朝" w:hAnsi="ＭＳ 明朝"/>
      <w:sz w:val="20"/>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17</Words>
  <Characters>1859</Characters>
  <Application>JUST Note</Application>
  <Lines>466</Lines>
  <Paragraphs>132</Paragraphs>
  <CharactersWithSpaces>2040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萩谷＿香織</cp:lastModifiedBy>
  <dcterms:modified xsi:type="dcterms:W3CDTF">2019-06-03T07:24:52Z</dcterms:modified>
  <cp:revision>0</cp:revision>
</cp:coreProperties>
</file>